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9C5ED" w14:textId="5674800A" w:rsidR="00901974" w:rsidRPr="00A67E87" w:rsidRDefault="00A67E87" w:rsidP="00A67E87">
      <w:pPr>
        <w:pStyle w:val="NoSpacing"/>
        <w:rPr>
          <w:sz w:val="26"/>
          <w:szCs w:val="26"/>
        </w:rPr>
      </w:pPr>
      <w:r w:rsidRPr="00A67E87">
        <w:rPr>
          <w:sz w:val="26"/>
          <w:szCs w:val="26"/>
        </w:rPr>
        <w:t>Mecosta County Board of Commissioners</w:t>
      </w:r>
      <w:r w:rsidR="00B41536">
        <w:rPr>
          <w:sz w:val="26"/>
          <w:szCs w:val="26"/>
        </w:rPr>
        <w:tab/>
      </w:r>
      <w:r w:rsidR="00B41536">
        <w:rPr>
          <w:sz w:val="26"/>
          <w:szCs w:val="26"/>
        </w:rPr>
        <w:tab/>
      </w:r>
      <w:r w:rsidR="00B41536">
        <w:rPr>
          <w:sz w:val="26"/>
          <w:szCs w:val="26"/>
        </w:rPr>
        <w:tab/>
      </w:r>
      <w:r w:rsidR="00B41536">
        <w:rPr>
          <w:sz w:val="26"/>
          <w:szCs w:val="26"/>
        </w:rPr>
        <w:tab/>
      </w:r>
      <w:r w:rsidR="001B64E6">
        <w:rPr>
          <w:sz w:val="26"/>
          <w:szCs w:val="26"/>
        </w:rPr>
        <w:t>June</w:t>
      </w:r>
      <w:r w:rsidR="00B41536">
        <w:rPr>
          <w:sz w:val="26"/>
          <w:szCs w:val="26"/>
        </w:rPr>
        <w:t xml:space="preserve"> </w:t>
      </w:r>
      <w:r w:rsidR="009E4578">
        <w:rPr>
          <w:sz w:val="26"/>
          <w:szCs w:val="26"/>
        </w:rPr>
        <w:t>3</w:t>
      </w:r>
      <w:r w:rsidR="00B41536">
        <w:rPr>
          <w:sz w:val="26"/>
          <w:szCs w:val="26"/>
        </w:rPr>
        <w:t>, 2025</w:t>
      </w:r>
    </w:p>
    <w:p w14:paraId="2830477C" w14:textId="3FC50BE1" w:rsidR="00A67E87" w:rsidRDefault="00A67E87" w:rsidP="00A67E87">
      <w:pPr>
        <w:pStyle w:val="NoSpacing"/>
        <w:rPr>
          <w:sz w:val="26"/>
          <w:szCs w:val="26"/>
        </w:rPr>
      </w:pPr>
      <w:r>
        <w:rPr>
          <w:sz w:val="26"/>
          <w:szCs w:val="26"/>
        </w:rPr>
        <w:t>Green Charter Township Board</w:t>
      </w:r>
    </w:p>
    <w:p w14:paraId="22FB3FDD" w14:textId="496D9DC1" w:rsidR="00A67E87" w:rsidRDefault="00A67E87" w:rsidP="00A67E87">
      <w:pPr>
        <w:pStyle w:val="NoSpacing"/>
        <w:rPr>
          <w:sz w:val="26"/>
          <w:szCs w:val="26"/>
        </w:rPr>
      </w:pPr>
      <w:r>
        <w:rPr>
          <w:sz w:val="26"/>
          <w:szCs w:val="26"/>
        </w:rPr>
        <w:t>Big Rapids Charter Township Board</w:t>
      </w:r>
    </w:p>
    <w:p w14:paraId="662D3A70" w14:textId="77777777" w:rsidR="00A67E87" w:rsidRDefault="00A67E87" w:rsidP="00A67E87">
      <w:pPr>
        <w:pStyle w:val="NoSpacing"/>
        <w:rPr>
          <w:sz w:val="26"/>
          <w:szCs w:val="26"/>
        </w:rPr>
      </w:pPr>
    </w:p>
    <w:p w14:paraId="3F454535" w14:textId="77777777" w:rsidR="00A67E87" w:rsidRDefault="00A67E87" w:rsidP="00A67E87">
      <w:pPr>
        <w:pStyle w:val="NoSpacing"/>
        <w:rPr>
          <w:sz w:val="26"/>
          <w:szCs w:val="26"/>
        </w:rPr>
      </w:pPr>
    </w:p>
    <w:p w14:paraId="3482954F" w14:textId="32DC38F1" w:rsidR="00A67E87" w:rsidRDefault="006F0D55" w:rsidP="00A67E87">
      <w:pPr>
        <w:pStyle w:val="NoSpacing"/>
        <w:rPr>
          <w:sz w:val="26"/>
          <w:szCs w:val="26"/>
        </w:rPr>
      </w:pPr>
      <w:r>
        <w:rPr>
          <w:sz w:val="26"/>
          <w:szCs w:val="26"/>
        </w:rPr>
        <w:t>Area residents</w:t>
      </w:r>
      <w:r w:rsidR="0024478A">
        <w:rPr>
          <w:sz w:val="26"/>
          <w:szCs w:val="26"/>
        </w:rPr>
        <w:t>,</w:t>
      </w:r>
      <w:r w:rsidR="00A67E87">
        <w:rPr>
          <w:sz w:val="26"/>
          <w:szCs w:val="26"/>
        </w:rPr>
        <w:t xml:space="preserve"> in conjunction with the Mecosta Environmental and Security Alliance</w:t>
      </w:r>
      <w:r w:rsidR="00176883">
        <w:rPr>
          <w:sz w:val="26"/>
          <w:szCs w:val="26"/>
        </w:rPr>
        <w:t xml:space="preserve"> (MESA)</w:t>
      </w:r>
      <w:r w:rsidR="0024478A">
        <w:rPr>
          <w:sz w:val="26"/>
          <w:szCs w:val="26"/>
        </w:rPr>
        <w:t>,</w:t>
      </w:r>
      <w:r w:rsidR="00A67E87">
        <w:rPr>
          <w:sz w:val="26"/>
          <w:szCs w:val="26"/>
        </w:rPr>
        <w:t xml:space="preserve"> have grave concerns regarding the validity and/or legality of the Renaissance Zone </w:t>
      </w:r>
      <w:r w:rsidR="00791623">
        <w:rPr>
          <w:sz w:val="26"/>
          <w:szCs w:val="26"/>
        </w:rPr>
        <w:t xml:space="preserve">for </w:t>
      </w:r>
      <w:proofErr w:type="spellStart"/>
      <w:r w:rsidR="00791623">
        <w:rPr>
          <w:sz w:val="26"/>
          <w:szCs w:val="26"/>
        </w:rPr>
        <w:t>Gotion</w:t>
      </w:r>
      <w:proofErr w:type="spellEnd"/>
      <w:r w:rsidR="00791623">
        <w:rPr>
          <w:sz w:val="26"/>
          <w:szCs w:val="26"/>
        </w:rPr>
        <w:t xml:space="preserve">, Inc. which was applied for in </w:t>
      </w:r>
      <w:r w:rsidR="00C95E70">
        <w:rPr>
          <w:sz w:val="26"/>
          <w:szCs w:val="26"/>
        </w:rPr>
        <w:t>September</w:t>
      </w:r>
      <w:r w:rsidR="00A67E87">
        <w:rPr>
          <w:sz w:val="26"/>
          <w:szCs w:val="26"/>
        </w:rPr>
        <w:t xml:space="preserve"> 2022. </w:t>
      </w:r>
    </w:p>
    <w:p w14:paraId="696B5C31" w14:textId="77777777" w:rsidR="00A67E87" w:rsidRDefault="00A67E87" w:rsidP="00A67E87">
      <w:pPr>
        <w:pStyle w:val="NoSpacing"/>
        <w:rPr>
          <w:sz w:val="26"/>
          <w:szCs w:val="26"/>
        </w:rPr>
      </w:pPr>
    </w:p>
    <w:p w14:paraId="2C44A1D9" w14:textId="028DCE7A" w:rsidR="00F3589E" w:rsidRDefault="00A67E87" w:rsidP="00A67E87">
      <w:pPr>
        <w:pStyle w:val="NoSpacing"/>
        <w:rPr>
          <w:sz w:val="26"/>
          <w:szCs w:val="26"/>
        </w:rPr>
      </w:pPr>
      <w:r>
        <w:rPr>
          <w:sz w:val="26"/>
          <w:szCs w:val="26"/>
        </w:rPr>
        <w:t xml:space="preserve">We believe </w:t>
      </w:r>
      <w:r w:rsidR="00953194">
        <w:rPr>
          <w:sz w:val="26"/>
          <w:szCs w:val="26"/>
        </w:rPr>
        <w:t xml:space="preserve">the document “AN APPLICATION FOR CREATING AN MSF DESIGNATED RENAISSANCE ZONE FOR GOTION, INC.” </w:t>
      </w:r>
      <w:r>
        <w:rPr>
          <w:sz w:val="26"/>
          <w:szCs w:val="26"/>
        </w:rPr>
        <w:t xml:space="preserve">is not compliant with Michigan Renaissance Zone Act 376 of 1996.   </w:t>
      </w:r>
      <w:r w:rsidR="00201F32">
        <w:rPr>
          <w:sz w:val="26"/>
          <w:szCs w:val="26"/>
        </w:rPr>
        <w:t>N</w:t>
      </w:r>
      <w:r>
        <w:rPr>
          <w:sz w:val="26"/>
          <w:szCs w:val="26"/>
        </w:rPr>
        <w:t xml:space="preserve">umerous </w:t>
      </w:r>
      <w:r w:rsidR="00880C7D">
        <w:rPr>
          <w:sz w:val="26"/>
          <w:szCs w:val="26"/>
        </w:rPr>
        <w:t xml:space="preserve">procedural </w:t>
      </w:r>
      <w:r w:rsidR="00201F32">
        <w:rPr>
          <w:sz w:val="26"/>
          <w:szCs w:val="26"/>
        </w:rPr>
        <w:t xml:space="preserve">and public disclosure </w:t>
      </w:r>
      <w:r>
        <w:rPr>
          <w:sz w:val="26"/>
          <w:szCs w:val="26"/>
        </w:rPr>
        <w:t xml:space="preserve">violations occurred during the process of creating this Renaissance Zone. And, </w:t>
      </w:r>
      <w:r w:rsidR="00F3589E">
        <w:rPr>
          <w:sz w:val="26"/>
          <w:szCs w:val="26"/>
        </w:rPr>
        <w:t xml:space="preserve">because </w:t>
      </w:r>
      <w:proofErr w:type="spellStart"/>
      <w:r w:rsidR="00F3589E">
        <w:rPr>
          <w:sz w:val="26"/>
          <w:szCs w:val="26"/>
        </w:rPr>
        <w:t>Gotion</w:t>
      </w:r>
      <w:proofErr w:type="spellEnd"/>
      <w:r w:rsidR="00F3589E">
        <w:rPr>
          <w:sz w:val="26"/>
          <w:szCs w:val="26"/>
        </w:rPr>
        <w:t>, Inc. (</w:t>
      </w:r>
      <w:proofErr w:type="spellStart"/>
      <w:r w:rsidR="00F3589E">
        <w:rPr>
          <w:sz w:val="26"/>
          <w:szCs w:val="26"/>
        </w:rPr>
        <w:t>G</w:t>
      </w:r>
      <w:r w:rsidR="00880C7D">
        <w:rPr>
          <w:sz w:val="26"/>
          <w:szCs w:val="26"/>
        </w:rPr>
        <w:t>otion</w:t>
      </w:r>
      <w:proofErr w:type="spellEnd"/>
      <w:r w:rsidR="00880C7D">
        <w:rPr>
          <w:sz w:val="26"/>
          <w:szCs w:val="26"/>
        </w:rPr>
        <w:t xml:space="preserve"> High-tech Co., Ltd.</w:t>
      </w:r>
      <w:r w:rsidR="00F3589E">
        <w:rPr>
          <w:sz w:val="26"/>
          <w:szCs w:val="26"/>
        </w:rPr>
        <w:t xml:space="preserve">) is in violation of </w:t>
      </w:r>
      <w:r w:rsidR="007C1787">
        <w:rPr>
          <w:sz w:val="26"/>
          <w:szCs w:val="26"/>
        </w:rPr>
        <w:t>Michigan Com</w:t>
      </w:r>
      <w:r w:rsidR="00C83EE4">
        <w:rPr>
          <w:sz w:val="26"/>
          <w:szCs w:val="26"/>
        </w:rPr>
        <w:t>piled</w:t>
      </w:r>
      <w:r w:rsidR="007C1787">
        <w:rPr>
          <w:sz w:val="26"/>
          <w:szCs w:val="26"/>
        </w:rPr>
        <w:t xml:space="preserve"> Law</w:t>
      </w:r>
      <w:r w:rsidR="00C83EE4">
        <w:rPr>
          <w:sz w:val="26"/>
          <w:szCs w:val="26"/>
        </w:rPr>
        <w:t>s</w:t>
      </w:r>
      <w:r w:rsidR="007C1787">
        <w:rPr>
          <w:sz w:val="26"/>
          <w:szCs w:val="26"/>
        </w:rPr>
        <w:t xml:space="preserve"> 750.462d(b)</w:t>
      </w:r>
      <w:r w:rsidR="00F3589E">
        <w:rPr>
          <w:sz w:val="26"/>
          <w:szCs w:val="26"/>
        </w:rPr>
        <w:t xml:space="preserve"> they are not eligible to receive the tax abatements provided under the Michigan Renaissance Zone Act. </w:t>
      </w:r>
    </w:p>
    <w:p w14:paraId="7C84360F" w14:textId="77777777" w:rsidR="00F3589E" w:rsidRDefault="00F3589E" w:rsidP="00A67E87">
      <w:pPr>
        <w:pStyle w:val="NoSpacing"/>
        <w:rPr>
          <w:sz w:val="26"/>
          <w:szCs w:val="26"/>
        </w:rPr>
      </w:pPr>
    </w:p>
    <w:p w14:paraId="65E0062A" w14:textId="20734323" w:rsidR="00540E2F" w:rsidRDefault="00F3589E" w:rsidP="00A67E87">
      <w:pPr>
        <w:pStyle w:val="NoSpacing"/>
        <w:rPr>
          <w:sz w:val="26"/>
          <w:szCs w:val="26"/>
        </w:rPr>
      </w:pPr>
      <w:r>
        <w:rPr>
          <w:sz w:val="26"/>
          <w:szCs w:val="26"/>
        </w:rPr>
        <w:t xml:space="preserve">As </w:t>
      </w:r>
      <w:r w:rsidR="005669B6">
        <w:rPr>
          <w:sz w:val="26"/>
          <w:szCs w:val="26"/>
        </w:rPr>
        <w:t xml:space="preserve">the </w:t>
      </w:r>
      <w:r w:rsidR="004C7DF3">
        <w:rPr>
          <w:sz w:val="26"/>
          <w:szCs w:val="26"/>
        </w:rPr>
        <w:t xml:space="preserve">Applicant for this </w:t>
      </w:r>
      <w:r>
        <w:rPr>
          <w:sz w:val="26"/>
          <w:szCs w:val="26"/>
        </w:rPr>
        <w:t xml:space="preserve">Renaissance Zone, we expect the Mecosta County Board of Commissioners </w:t>
      </w:r>
      <w:r w:rsidR="004C7DF3">
        <w:rPr>
          <w:sz w:val="26"/>
          <w:szCs w:val="26"/>
        </w:rPr>
        <w:t>will</w:t>
      </w:r>
      <w:r>
        <w:rPr>
          <w:sz w:val="26"/>
          <w:szCs w:val="26"/>
        </w:rPr>
        <w:t xml:space="preserve"> take a lead role in launching a detailed review </w:t>
      </w:r>
      <w:r w:rsidR="001B64E6">
        <w:rPr>
          <w:sz w:val="26"/>
          <w:szCs w:val="26"/>
        </w:rPr>
        <w:t>of th</w:t>
      </w:r>
      <w:r w:rsidR="00680053">
        <w:rPr>
          <w:sz w:val="26"/>
          <w:szCs w:val="26"/>
        </w:rPr>
        <w:t xml:space="preserve">e </w:t>
      </w:r>
      <w:r>
        <w:rPr>
          <w:sz w:val="26"/>
          <w:szCs w:val="26"/>
        </w:rPr>
        <w:t xml:space="preserve">concerns </w:t>
      </w:r>
      <w:r w:rsidR="004C7DF3">
        <w:rPr>
          <w:sz w:val="26"/>
          <w:szCs w:val="26"/>
        </w:rPr>
        <w:t xml:space="preserve">listed </w:t>
      </w:r>
      <w:r>
        <w:rPr>
          <w:sz w:val="26"/>
          <w:szCs w:val="26"/>
        </w:rPr>
        <w:t>below</w:t>
      </w:r>
      <w:r w:rsidR="001B64E6">
        <w:rPr>
          <w:sz w:val="26"/>
          <w:szCs w:val="26"/>
        </w:rPr>
        <w:t xml:space="preserve"> as well as other</w:t>
      </w:r>
      <w:r w:rsidR="0026184A">
        <w:rPr>
          <w:sz w:val="26"/>
          <w:szCs w:val="26"/>
        </w:rPr>
        <w:t xml:space="preserve"> concern</w:t>
      </w:r>
      <w:r w:rsidR="001B64E6">
        <w:rPr>
          <w:sz w:val="26"/>
          <w:szCs w:val="26"/>
        </w:rPr>
        <w:t>s that may come to light</w:t>
      </w:r>
      <w:r>
        <w:rPr>
          <w:sz w:val="26"/>
          <w:szCs w:val="26"/>
        </w:rPr>
        <w:t xml:space="preserve">. </w:t>
      </w:r>
      <w:r w:rsidR="00880C7D">
        <w:rPr>
          <w:sz w:val="26"/>
          <w:szCs w:val="26"/>
        </w:rPr>
        <w:t xml:space="preserve">Following this </w:t>
      </w:r>
      <w:r>
        <w:rPr>
          <w:sz w:val="26"/>
          <w:szCs w:val="26"/>
        </w:rPr>
        <w:t>review</w:t>
      </w:r>
      <w:r w:rsidR="00880C7D">
        <w:rPr>
          <w:sz w:val="26"/>
          <w:szCs w:val="26"/>
        </w:rPr>
        <w:t xml:space="preserve">, we </w:t>
      </w:r>
      <w:r w:rsidR="005C773C">
        <w:rPr>
          <w:sz w:val="26"/>
          <w:szCs w:val="26"/>
        </w:rPr>
        <w:t>anticipate</w:t>
      </w:r>
      <w:r w:rsidR="00880C7D">
        <w:rPr>
          <w:sz w:val="26"/>
          <w:szCs w:val="26"/>
        </w:rPr>
        <w:t xml:space="preserve"> the Mecosta County Board of Commissioners</w:t>
      </w:r>
      <w:r w:rsidR="0024478A">
        <w:rPr>
          <w:sz w:val="26"/>
          <w:szCs w:val="26"/>
        </w:rPr>
        <w:t>,</w:t>
      </w:r>
      <w:r w:rsidR="00880C7D">
        <w:rPr>
          <w:sz w:val="26"/>
          <w:szCs w:val="26"/>
        </w:rPr>
        <w:t xml:space="preserve"> in conjunction with </w:t>
      </w:r>
      <w:r w:rsidR="00201F32">
        <w:rPr>
          <w:sz w:val="26"/>
          <w:szCs w:val="26"/>
        </w:rPr>
        <w:t xml:space="preserve">Green </w:t>
      </w:r>
      <w:r w:rsidR="00880C7D">
        <w:rPr>
          <w:sz w:val="26"/>
          <w:szCs w:val="26"/>
        </w:rPr>
        <w:t xml:space="preserve">Charter Township and </w:t>
      </w:r>
      <w:r w:rsidR="00201F32">
        <w:rPr>
          <w:sz w:val="26"/>
          <w:szCs w:val="26"/>
        </w:rPr>
        <w:t>Big Rapids</w:t>
      </w:r>
      <w:r w:rsidR="00880C7D">
        <w:rPr>
          <w:sz w:val="26"/>
          <w:szCs w:val="26"/>
        </w:rPr>
        <w:t xml:space="preserve"> Charter Township</w:t>
      </w:r>
      <w:r w:rsidR="0024478A">
        <w:rPr>
          <w:sz w:val="26"/>
          <w:szCs w:val="26"/>
        </w:rPr>
        <w:t>,</w:t>
      </w:r>
      <w:r w:rsidR="00880C7D">
        <w:rPr>
          <w:sz w:val="26"/>
          <w:szCs w:val="26"/>
        </w:rPr>
        <w:t xml:space="preserve"> will </w:t>
      </w:r>
      <w:r w:rsidR="008F5089">
        <w:rPr>
          <w:sz w:val="26"/>
          <w:szCs w:val="26"/>
        </w:rPr>
        <w:t>pursue</w:t>
      </w:r>
      <w:r w:rsidR="00880C7D">
        <w:rPr>
          <w:sz w:val="26"/>
          <w:szCs w:val="26"/>
        </w:rPr>
        <w:t xml:space="preserve"> termination of this </w:t>
      </w:r>
      <w:r w:rsidR="00540E2F">
        <w:rPr>
          <w:sz w:val="26"/>
          <w:szCs w:val="26"/>
        </w:rPr>
        <w:t xml:space="preserve">Renaissance Zone. </w:t>
      </w:r>
    </w:p>
    <w:p w14:paraId="210FA24F" w14:textId="77777777" w:rsidR="00880C7D" w:rsidRDefault="00880C7D" w:rsidP="00A67E87">
      <w:pPr>
        <w:pStyle w:val="NoSpacing"/>
        <w:rPr>
          <w:sz w:val="26"/>
          <w:szCs w:val="26"/>
        </w:rPr>
      </w:pPr>
    </w:p>
    <w:p w14:paraId="79D4D06A" w14:textId="48061E16" w:rsidR="00880C7D" w:rsidRDefault="00A44DD3" w:rsidP="00A67E87">
      <w:pPr>
        <w:pStyle w:val="NoSpacing"/>
        <w:rPr>
          <w:sz w:val="26"/>
          <w:szCs w:val="26"/>
        </w:rPr>
      </w:pPr>
      <w:r>
        <w:rPr>
          <w:sz w:val="26"/>
          <w:szCs w:val="26"/>
        </w:rPr>
        <w:t>Concerns</w:t>
      </w:r>
      <w:r w:rsidR="00BA0E8E">
        <w:rPr>
          <w:sz w:val="26"/>
          <w:szCs w:val="26"/>
        </w:rPr>
        <w:t>:</w:t>
      </w:r>
    </w:p>
    <w:p w14:paraId="2E66BE2A" w14:textId="77777777" w:rsidR="00880C7D" w:rsidRDefault="00880C7D" w:rsidP="00A67E87">
      <w:pPr>
        <w:pStyle w:val="NoSpacing"/>
        <w:rPr>
          <w:sz w:val="26"/>
          <w:szCs w:val="26"/>
        </w:rPr>
      </w:pPr>
    </w:p>
    <w:p w14:paraId="52B6784A" w14:textId="36E9C443" w:rsidR="00880C7D" w:rsidRPr="00EE36BF" w:rsidRDefault="00880C7D" w:rsidP="00A67E87">
      <w:pPr>
        <w:pStyle w:val="NoSpacing"/>
        <w:numPr>
          <w:ilvl w:val="0"/>
          <w:numId w:val="1"/>
        </w:numPr>
        <w:rPr>
          <w:sz w:val="26"/>
          <w:szCs w:val="26"/>
        </w:rPr>
      </w:pPr>
      <w:r w:rsidRPr="00EE36BF">
        <w:rPr>
          <w:sz w:val="26"/>
          <w:szCs w:val="26"/>
        </w:rPr>
        <w:t xml:space="preserve">Michigan Renaissance Zone Act 376 of 1996 does not provide for a </w:t>
      </w:r>
      <w:proofErr w:type="gramStart"/>
      <w:r w:rsidRPr="00EE36BF">
        <w:rPr>
          <w:sz w:val="26"/>
          <w:szCs w:val="26"/>
        </w:rPr>
        <w:t>30 year</w:t>
      </w:r>
      <w:proofErr w:type="gramEnd"/>
      <w:r w:rsidRPr="00EE36BF">
        <w:rPr>
          <w:sz w:val="26"/>
          <w:szCs w:val="26"/>
        </w:rPr>
        <w:t xml:space="preserve"> Renaissance Zone </w:t>
      </w:r>
      <w:r w:rsidR="00EE36BF">
        <w:rPr>
          <w:sz w:val="26"/>
          <w:szCs w:val="26"/>
        </w:rPr>
        <w:t xml:space="preserve">to be granted for the </w:t>
      </w:r>
      <w:proofErr w:type="spellStart"/>
      <w:r w:rsidR="00EE36BF">
        <w:rPr>
          <w:sz w:val="26"/>
          <w:szCs w:val="26"/>
        </w:rPr>
        <w:t>Gotion</w:t>
      </w:r>
      <w:proofErr w:type="spellEnd"/>
      <w:r w:rsidR="00EE36BF">
        <w:rPr>
          <w:sz w:val="26"/>
          <w:szCs w:val="26"/>
        </w:rPr>
        <w:t xml:space="preserve"> Project. Th</w:t>
      </w:r>
      <w:r w:rsidR="00B532F8">
        <w:rPr>
          <w:sz w:val="26"/>
          <w:szCs w:val="26"/>
        </w:rPr>
        <w:t xml:space="preserve">e application is </w:t>
      </w:r>
      <w:r w:rsidR="00767588">
        <w:rPr>
          <w:sz w:val="26"/>
          <w:szCs w:val="26"/>
        </w:rPr>
        <w:t xml:space="preserve">for </w:t>
      </w:r>
      <w:r w:rsidR="00B532F8">
        <w:rPr>
          <w:sz w:val="26"/>
          <w:szCs w:val="26"/>
        </w:rPr>
        <w:t xml:space="preserve">a “Renewable Energy Renaissance Zone” </w:t>
      </w:r>
      <w:r w:rsidR="00767588">
        <w:rPr>
          <w:sz w:val="26"/>
          <w:szCs w:val="26"/>
        </w:rPr>
        <w:t xml:space="preserve">as </w:t>
      </w:r>
      <w:r w:rsidR="002F5D64">
        <w:rPr>
          <w:sz w:val="26"/>
          <w:szCs w:val="26"/>
        </w:rPr>
        <w:t>stated</w:t>
      </w:r>
      <w:r w:rsidR="00767588">
        <w:rPr>
          <w:sz w:val="26"/>
          <w:szCs w:val="26"/>
        </w:rPr>
        <w:t xml:space="preserve"> in </w:t>
      </w:r>
      <w:r w:rsidR="00B532F8">
        <w:rPr>
          <w:sz w:val="26"/>
          <w:szCs w:val="26"/>
        </w:rPr>
        <w:t>Part 2(O), Part 2</w:t>
      </w:r>
      <w:r w:rsidR="00767588">
        <w:rPr>
          <w:sz w:val="26"/>
          <w:szCs w:val="26"/>
        </w:rPr>
        <w:t>(Y)</w:t>
      </w:r>
      <w:r w:rsidR="0098166B">
        <w:rPr>
          <w:sz w:val="26"/>
          <w:szCs w:val="26"/>
        </w:rPr>
        <w:t xml:space="preserve"> and</w:t>
      </w:r>
      <w:r w:rsidR="00767588">
        <w:rPr>
          <w:sz w:val="26"/>
          <w:szCs w:val="26"/>
        </w:rPr>
        <w:t xml:space="preserve"> Part 3</w:t>
      </w:r>
      <w:r w:rsidR="0098166B">
        <w:rPr>
          <w:sz w:val="26"/>
          <w:szCs w:val="26"/>
        </w:rPr>
        <w:t xml:space="preserve"> of the application. </w:t>
      </w:r>
      <w:r w:rsidR="00EE36BF">
        <w:rPr>
          <w:sz w:val="26"/>
          <w:szCs w:val="26"/>
        </w:rPr>
        <w:t>Renaissance Zones</w:t>
      </w:r>
      <w:r w:rsidR="0098166B">
        <w:rPr>
          <w:sz w:val="26"/>
          <w:szCs w:val="26"/>
        </w:rPr>
        <w:t xml:space="preserve"> are</w:t>
      </w:r>
      <w:r w:rsidR="00EE36BF">
        <w:rPr>
          <w:sz w:val="26"/>
          <w:szCs w:val="26"/>
        </w:rPr>
        <w:t xml:space="preserve"> </w:t>
      </w:r>
      <w:r w:rsidR="007126F2">
        <w:rPr>
          <w:sz w:val="26"/>
          <w:szCs w:val="26"/>
        </w:rPr>
        <w:t>generally</w:t>
      </w:r>
      <w:r w:rsidR="00EE36BF">
        <w:rPr>
          <w:sz w:val="26"/>
          <w:szCs w:val="26"/>
        </w:rPr>
        <w:t xml:space="preserve"> limited to 15 years. </w:t>
      </w:r>
      <w:r w:rsidR="0098166B">
        <w:rPr>
          <w:sz w:val="26"/>
          <w:szCs w:val="26"/>
        </w:rPr>
        <w:t xml:space="preserve">There is simply no provision in the law allowing a </w:t>
      </w:r>
      <w:r w:rsidR="00D00D0E">
        <w:rPr>
          <w:sz w:val="26"/>
          <w:szCs w:val="26"/>
        </w:rPr>
        <w:t>30-year</w:t>
      </w:r>
      <w:r w:rsidR="0098166B">
        <w:rPr>
          <w:sz w:val="26"/>
          <w:szCs w:val="26"/>
        </w:rPr>
        <w:t xml:space="preserve"> Renaissance Zone.</w:t>
      </w:r>
      <w:r w:rsidR="00D00D0E">
        <w:rPr>
          <w:sz w:val="26"/>
          <w:szCs w:val="26"/>
        </w:rPr>
        <w:t xml:space="preserve"> The Michigan Strategic Fund (MSF) Board passed a resolution to waive the statutory time limit and approve a 30-year Renaissance Zone for </w:t>
      </w:r>
      <w:proofErr w:type="spellStart"/>
      <w:r w:rsidR="00D00D0E">
        <w:rPr>
          <w:sz w:val="26"/>
          <w:szCs w:val="26"/>
        </w:rPr>
        <w:t>Gotion</w:t>
      </w:r>
      <w:proofErr w:type="spellEnd"/>
      <w:r w:rsidR="00D00D0E">
        <w:rPr>
          <w:sz w:val="26"/>
          <w:szCs w:val="26"/>
        </w:rPr>
        <w:t xml:space="preserve">. The MSF Board does not have authority to change law.  </w:t>
      </w:r>
      <w:r w:rsidR="0098166B">
        <w:rPr>
          <w:sz w:val="26"/>
          <w:szCs w:val="26"/>
        </w:rPr>
        <w:t xml:space="preserve">  </w:t>
      </w:r>
    </w:p>
    <w:p w14:paraId="254E46D0" w14:textId="77777777" w:rsidR="00540E2F" w:rsidRDefault="00540E2F" w:rsidP="00A67E87">
      <w:pPr>
        <w:pStyle w:val="NoSpacing"/>
        <w:rPr>
          <w:sz w:val="26"/>
          <w:szCs w:val="26"/>
        </w:rPr>
      </w:pPr>
    </w:p>
    <w:p w14:paraId="1FE9889D" w14:textId="6A25CD43" w:rsidR="00A10512" w:rsidRPr="00A10512" w:rsidRDefault="00D37699" w:rsidP="00A10512">
      <w:pPr>
        <w:pStyle w:val="NoSpacing"/>
        <w:numPr>
          <w:ilvl w:val="0"/>
          <w:numId w:val="1"/>
        </w:numPr>
        <w:rPr>
          <w:rStyle w:val="hgkelc"/>
          <w:sz w:val="26"/>
          <w:szCs w:val="26"/>
        </w:rPr>
      </w:pPr>
      <w:r w:rsidRPr="00A10512">
        <w:rPr>
          <w:sz w:val="26"/>
          <w:szCs w:val="26"/>
        </w:rPr>
        <w:t>The Michigan Renaissance Zone Act</w:t>
      </w:r>
      <w:r w:rsidR="00A1209E" w:rsidRPr="00A10512">
        <w:rPr>
          <w:sz w:val="26"/>
          <w:szCs w:val="26"/>
        </w:rPr>
        <w:t xml:space="preserve"> </w:t>
      </w:r>
      <w:r w:rsidR="00A44DD3" w:rsidRPr="00A10512">
        <w:rPr>
          <w:sz w:val="26"/>
          <w:szCs w:val="26"/>
        </w:rPr>
        <w:t xml:space="preserve">(125.2688e) </w:t>
      </w:r>
      <w:r w:rsidR="00A1209E" w:rsidRPr="00A10512">
        <w:rPr>
          <w:sz w:val="26"/>
          <w:szCs w:val="26"/>
        </w:rPr>
        <w:t xml:space="preserve">requires the tax abatement recipient to comply with all state and local laws. It is believed that </w:t>
      </w:r>
      <w:proofErr w:type="spellStart"/>
      <w:r w:rsidR="00A1209E" w:rsidRPr="00A10512">
        <w:rPr>
          <w:sz w:val="26"/>
          <w:szCs w:val="26"/>
        </w:rPr>
        <w:t>Gotion</w:t>
      </w:r>
      <w:proofErr w:type="spellEnd"/>
      <w:r w:rsidR="00A1209E" w:rsidRPr="00A10512">
        <w:rPr>
          <w:sz w:val="26"/>
          <w:szCs w:val="26"/>
        </w:rPr>
        <w:t xml:space="preserve">, Inc. is in violation </w:t>
      </w:r>
      <w:r w:rsidR="009963E6" w:rsidRPr="00A10512">
        <w:rPr>
          <w:sz w:val="26"/>
          <w:szCs w:val="26"/>
        </w:rPr>
        <w:t>of Michigan Com</w:t>
      </w:r>
      <w:r w:rsidR="00C83EE4">
        <w:rPr>
          <w:sz w:val="26"/>
          <w:szCs w:val="26"/>
        </w:rPr>
        <w:t>piled</w:t>
      </w:r>
      <w:r w:rsidR="009963E6" w:rsidRPr="00A10512">
        <w:rPr>
          <w:sz w:val="26"/>
          <w:szCs w:val="26"/>
        </w:rPr>
        <w:t xml:space="preserve"> Law</w:t>
      </w:r>
      <w:r w:rsidR="00C83EE4">
        <w:rPr>
          <w:sz w:val="26"/>
          <w:szCs w:val="26"/>
        </w:rPr>
        <w:t>s</w:t>
      </w:r>
      <w:r w:rsidR="009963E6" w:rsidRPr="00A10512">
        <w:rPr>
          <w:sz w:val="26"/>
          <w:szCs w:val="26"/>
        </w:rPr>
        <w:t xml:space="preserve"> 750.462d(b) </w:t>
      </w:r>
      <w:r w:rsidR="005623BB">
        <w:rPr>
          <w:sz w:val="26"/>
          <w:szCs w:val="26"/>
        </w:rPr>
        <w:t xml:space="preserve">which prohibits </w:t>
      </w:r>
      <w:r w:rsidR="009963E6" w:rsidRPr="00A10512">
        <w:rPr>
          <w:sz w:val="26"/>
          <w:szCs w:val="26"/>
        </w:rPr>
        <w:t xml:space="preserve">benefiting financially from </w:t>
      </w:r>
      <w:r w:rsidR="00C95E70" w:rsidRPr="00A10512">
        <w:rPr>
          <w:sz w:val="26"/>
          <w:szCs w:val="26"/>
        </w:rPr>
        <w:t>participating</w:t>
      </w:r>
      <w:r w:rsidR="009963E6" w:rsidRPr="00A10512">
        <w:rPr>
          <w:sz w:val="26"/>
          <w:szCs w:val="26"/>
        </w:rPr>
        <w:t xml:space="preserve"> in an enterprise that has engaged in forced labor or debt bondage. </w:t>
      </w:r>
      <w:r w:rsidR="00393045">
        <w:rPr>
          <w:sz w:val="26"/>
          <w:szCs w:val="26"/>
        </w:rPr>
        <w:t xml:space="preserve">According to a November 22, </w:t>
      </w:r>
      <w:proofErr w:type="gramStart"/>
      <w:r w:rsidR="00393045">
        <w:rPr>
          <w:sz w:val="26"/>
          <w:szCs w:val="26"/>
        </w:rPr>
        <w:t>2024</w:t>
      </w:r>
      <w:proofErr w:type="gramEnd"/>
      <w:r w:rsidR="00393045">
        <w:rPr>
          <w:sz w:val="26"/>
          <w:szCs w:val="26"/>
        </w:rPr>
        <w:t xml:space="preserve"> press release by </w:t>
      </w:r>
      <w:r w:rsidR="00CE00C3">
        <w:rPr>
          <w:sz w:val="26"/>
          <w:szCs w:val="26"/>
        </w:rPr>
        <w:t xml:space="preserve">The </w:t>
      </w:r>
      <w:r w:rsidR="00393045">
        <w:rPr>
          <w:sz w:val="26"/>
          <w:szCs w:val="26"/>
        </w:rPr>
        <w:t xml:space="preserve">Select </w:t>
      </w:r>
      <w:r w:rsidR="00393045">
        <w:rPr>
          <w:sz w:val="26"/>
          <w:szCs w:val="26"/>
        </w:rPr>
        <w:lastRenderedPageBreak/>
        <w:t xml:space="preserve">Committee on the CCP, the </w:t>
      </w:r>
      <w:r w:rsidR="00CE00C3">
        <w:rPr>
          <w:sz w:val="26"/>
          <w:szCs w:val="26"/>
        </w:rPr>
        <w:t>Department of Homeland Security’s Forced Labor Enforcement Task Force has identified at least two Chinese companies that are</w:t>
      </w:r>
      <w:r w:rsidR="00393045">
        <w:rPr>
          <w:sz w:val="26"/>
          <w:szCs w:val="26"/>
        </w:rPr>
        <w:t xml:space="preserve"> on its forced labor entity list and </w:t>
      </w:r>
      <w:r w:rsidR="00CE00C3">
        <w:rPr>
          <w:sz w:val="26"/>
          <w:szCs w:val="26"/>
        </w:rPr>
        <w:t xml:space="preserve">tied to </w:t>
      </w:r>
      <w:proofErr w:type="spellStart"/>
      <w:r w:rsidR="00CE00C3">
        <w:rPr>
          <w:sz w:val="26"/>
          <w:szCs w:val="26"/>
        </w:rPr>
        <w:t>Gotion</w:t>
      </w:r>
      <w:proofErr w:type="spellEnd"/>
      <w:r w:rsidR="00393045">
        <w:rPr>
          <w:sz w:val="26"/>
          <w:szCs w:val="26"/>
        </w:rPr>
        <w:t xml:space="preserve">. </w:t>
      </w:r>
      <w:r w:rsidR="009963E6" w:rsidRPr="00A10512">
        <w:rPr>
          <w:rStyle w:val="hgkelc"/>
          <w:sz w:val="26"/>
          <w:szCs w:val="26"/>
          <w:lang w:val="en"/>
        </w:rPr>
        <w:t xml:space="preserve">Representative John Moolenaar’s office </w:t>
      </w:r>
      <w:r w:rsidR="00393045">
        <w:rPr>
          <w:rStyle w:val="hgkelc"/>
          <w:sz w:val="26"/>
          <w:szCs w:val="26"/>
          <w:lang w:val="en"/>
        </w:rPr>
        <w:t xml:space="preserve">along with The Select Committee on the CCP </w:t>
      </w:r>
      <w:r w:rsidR="004E69FD">
        <w:rPr>
          <w:rStyle w:val="hgkelc"/>
          <w:sz w:val="26"/>
          <w:szCs w:val="26"/>
          <w:lang w:val="en"/>
        </w:rPr>
        <w:t>h</w:t>
      </w:r>
      <w:r w:rsidR="009963E6" w:rsidRPr="00A10512">
        <w:rPr>
          <w:rStyle w:val="hgkelc"/>
          <w:sz w:val="26"/>
          <w:szCs w:val="26"/>
          <w:lang w:val="en"/>
        </w:rPr>
        <w:t>a</w:t>
      </w:r>
      <w:r w:rsidR="00393045">
        <w:rPr>
          <w:rStyle w:val="hgkelc"/>
          <w:sz w:val="26"/>
          <w:szCs w:val="26"/>
          <w:lang w:val="en"/>
        </w:rPr>
        <w:t>ve</w:t>
      </w:r>
      <w:r w:rsidR="009963E6" w:rsidRPr="00A10512">
        <w:rPr>
          <w:rStyle w:val="hgkelc"/>
          <w:sz w:val="26"/>
          <w:szCs w:val="26"/>
          <w:lang w:val="en"/>
        </w:rPr>
        <w:t xml:space="preserve"> </w:t>
      </w:r>
      <w:r w:rsidR="00A10512" w:rsidRPr="00A10512">
        <w:rPr>
          <w:rStyle w:val="hgkelc"/>
          <w:sz w:val="26"/>
          <w:szCs w:val="26"/>
          <w:lang w:val="en"/>
        </w:rPr>
        <w:t xml:space="preserve">performed extensive </w:t>
      </w:r>
      <w:r w:rsidR="00A44DD3" w:rsidRPr="00A10512">
        <w:rPr>
          <w:rStyle w:val="hgkelc"/>
          <w:sz w:val="26"/>
          <w:szCs w:val="26"/>
          <w:lang w:val="en"/>
        </w:rPr>
        <w:t>research</w:t>
      </w:r>
      <w:r w:rsidR="00A10512" w:rsidRPr="00A10512">
        <w:rPr>
          <w:rStyle w:val="hgkelc"/>
          <w:sz w:val="26"/>
          <w:szCs w:val="26"/>
          <w:lang w:val="en"/>
        </w:rPr>
        <w:t xml:space="preserve"> on</w:t>
      </w:r>
      <w:r w:rsidR="00A44DD3" w:rsidRPr="00A10512">
        <w:rPr>
          <w:rStyle w:val="hgkelc"/>
          <w:sz w:val="26"/>
          <w:szCs w:val="26"/>
          <w:lang w:val="en"/>
        </w:rPr>
        <w:t xml:space="preserve"> this topic </w:t>
      </w:r>
      <w:r w:rsidR="00A10512" w:rsidRPr="00A10512">
        <w:rPr>
          <w:rStyle w:val="hgkelc"/>
          <w:sz w:val="26"/>
          <w:szCs w:val="26"/>
          <w:lang w:val="en"/>
        </w:rPr>
        <w:t xml:space="preserve">as </w:t>
      </w:r>
      <w:r w:rsidR="00A44DD3" w:rsidRPr="00A10512">
        <w:rPr>
          <w:rStyle w:val="hgkelc"/>
          <w:sz w:val="26"/>
          <w:szCs w:val="26"/>
          <w:lang w:val="en"/>
        </w:rPr>
        <w:t xml:space="preserve">related to </w:t>
      </w:r>
      <w:proofErr w:type="spellStart"/>
      <w:r w:rsidR="00A44DD3" w:rsidRPr="00A10512">
        <w:rPr>
          <w:rStyle w:val="hgkelc"/>
          <w:sz w:val="26"/>
          <w:szCs w:val="26"/>
          <w:lang w:val="en"/>
        </w:rPr>
        <w:t>Gotion</w:t>
      </w:r>
      <w:proofErr w:type="spellEnd"/>
      <w:r w:rsidR="00393045">
        <w:rPr>
          <w:rStyle w:val="hgkelc"/>
          <w:sz w:val="26"/>
          <w:szCs w:val="26"/>
          <w:lang w:val="en"/>
        </w:rPr>
        <w:t>. For example, see:</w:t>
      </w:r>
      <w:r w:rsidR="00A10512" w:rsidRPr="00A10512">
        <w:rPr>
          <w:rStyle w:val="hgkelc"/>
          <w:sz w:val="26"/>
          <w:szCs w:val="26"/>
          <w:lang w:val="en"/>
        </w:rPr>
        <w:t xml:space="preserve">  </w:t>
      </w:r>
      <w:r w:rsidR="00A10512" w:rsidRPr="004E69FD">
        <w:rPr>
          <w:rStyle w:val="hgkelc"/>
          <w:i/>
          <w:iCs/>
          <w:sz w:val="26"/>
          <w:szCs w:val="26"/>
          <w:lang w:val="en"/>
        </w:rPr>
        <w:t>https://moolenaar.house.gov/media-center/press-releases/gotions-suppliers-blacklisted-using-forced-labor</w:t>
      </w:r>
    </w:p>
    <w:p w14:paraId="4077DB41" w14:textId="77777777" w:rsidR="00A10512" w:rsidRDefault="00A10512" w:rsidP="00A10512">
      <w:pPr>
        <w:pStyle w:val="NoSpacing"/>
        <w:rPr>
          <w:sz w:val="26"/>
          <w:szCs w:val="26"/>
        </w:rPr>
      </w:pPr>
    </w:p>
    <w:p w14:paraId="00535743" w14:textId="45F177B6" w:rsidR="005C63C6" w:rsidRPr="00066D47" w:rsidRDefault="005C63C6" w:rsidP="00066D47">
      <w:pPr>
        <w:pStyle w:val="NoSpacing"/>
        <w:numPr>
          <w:ilvl w:val="0"/>
          <w:numId w:val="1"/>
        </w:numPr>
        <w:rPr>
          <w:sz w:val="26"/>
          <w:szCs w:val="26"/>
        </w:rPr>
      </w:pPr>
      <w:r w:rsidRPr="00066D47">
        <w:rPr>
          <w:sz w:val="26"/>
          <w:szCs w:val="26"/>
        </w:rPr>
        <w:t xml:space="preserve">FARA Violations – </w:t>
      </w:r>
      <w:r w:rsidR="00C84F65" w:rsidRPr="00066D47">
        <w:rPr>
          <w:sz w:val="26"/>
          <w:szCs w:val="26"/>
        </w:rPr>
        <w:t>Lack of public disclosure.</w:t>
      </w:r>
      <w:r w:rsidR="00066D47">
        <w:rPr>
          <w:sz w:val="26"/>
          <w:szCs w:val="26"/>
        </w:rPr>
        <w:t xml:space="preserve"> B</w:t>
      </w:r>
      <w:r w:rsidRPr="00066D47">
        <w:rPr>
          <w:sz w:val="26"/>
          <w:szCs w:val="26"/>
        </w:rPr>
        <w:t>etween at least April 2021 and January 3, 2023, the following individuals were involved with promoting and developing “Project Elephant</w:t>
      </w:r>
      <w:proofErr w:type="gramStart"/>
      <w:r w:rsidRPr="00066D47">
        <w:rPr>
          <w:sz w:val="26"/>
          <w:szCs w:val="26"/>
        </w:rPr>
        <w:t>”</w:t>
      </w:r>
      <w:proofErr w:type="gramEnd"/>
      <w:r w:rsidRPr="00066D47">
        <w:rPr>
          <w:sz w:val="26"/>
          <w:szCs w:val="26"/>
        </w:rPr>
        <w:t xml:space="preserve"> yet none were registered with the Department of Justice as </w:t>
      </w:r>
      <w:r w:rsidR="00D45030">
        <w:rPr>
          <w:sz w:val="26"/>
          <w:szCs w:val="26"/>
        </w:rPr>
        <w:t>f</w:t>
      </w:r>
      <w:r w:rsidRPr="00066D47">
        <w:rPr>
          <w:sz w:val="26"/>
          <w:szCs w:val="26"/>
        </w:rPr>
        <w:t xml:space="preserve">oreign </w:t>
      </w:r>
      <w:r w:rsidR="00D45030">
        <w:rPr>
          <w:sz w:val="26"/>
          <w:szCs w:val="26"/>
        </w:rPr>
        <w:t>a</w:t>
      </w:r>
      <w:r w:rsidRPr="00066D47">
        <w:rPr>
          <w:sz w:val="26"/>
          <w:szCs w:val="26"/>
        </w:rPr>
        <w:t xml:space="preserve">gents. </w:t>
      </w:r>
    </w:p>
    <w:p w14:paraId="313F5038" w14:textId="77777777" w:rsidR="005C63C6" w:rsidRPr="00066D47" w:rsidRDefault="005C63C6" w:rsidP="005C63C6">
      <w:pPr>
        <w:pStyle w:val="ListParagraph"/>
        <w:rPr>
          <w:sz w:val="12"/>
          <w:szCs w:val="12"/>
        </w:rPr>
      </w:pPr>
    </w:p>
    <w:p w14:paraId="2E6119CE" w14:textId="4216BDA4" w:rsidR="005C63C6" w:rsidRDefault="005C63C6" w:rsidP="005C63C6">
      <w:pPr>
        <w:pStyle w:val="ListParagraph"/>
        <w:rPr>
          <w:sz w:val="26"/>
          <w:szCs w:val="26"/>
        </w:rPr>
      </w:pPr>
      <w:r>
        <w:rPr>
          <w:sz w:val="26"/>
          <w:szCs w:val="26"/>
        </w:rPr>
        <w:t>Paul Bullock</w:t>
      </w:r>
      <w:r w:rsidR="00B92F31">
        <w:rPr>
          <w:sz w:val="26"/>
          <w:szCs w:val="26"/>
        </w:rPr>
        <w:t>, Mecosta County Controller/Administrator</w:t>
      </w:r>
    </w:p>
    <w:p w14:paraId="6F324F61" w14:textId="2E186010" w:rsidR="005C63C6" w:rsidRDefault="005C63C6" w:rsidP="005C63C6">
      <w:pPr>
        <w:pStyle w:val="ListParagraph"/>
        <w:rPr>
          <w:sz w:val="26"/>
          <w:szCs w:val="26"/>
        </w:rPr>
      </w:pPr>
      <w:r>
        <w:rPr>
          <w:sz w:val="26"/>
          <w:szCs w:val="26"/>
        </w:rPr>
        <w:t>Bill Stanek</w:t>
      </w:r>
      <w:r w:rsidR="00B92F31">
        <w:rPr>
          <w:sz w:val="26"/>
          <w:szCs w:val="26"/>
        </w:rPr>
        <w:t xml:space="preserve">, Supervisor, Big Rapids Charter Township </w:t>
      </w:r>
    </w:p>
    <w:p w14:paraId="4DED2412" w14:textId="15611236" w:rsidR="005C63C6" w:rsidRDefault="005C63C6" w:rsidP="005C63C6">
      <w:pPr>
        <w:pStyle w:val="ListParagraph"/>
        <w:rPr>
          <w:sz w:val="26"/>
          <w:szCs w:val="26"/>
        </w:rPr>
      </w:pPr>
      <w:r>
        <w:rPr>
          <w:sz w:val="26"/>
          <w:szCs w:val="26"/>
        </w:rPr>
        <w:t xml:space="preserve">Kelly </w:t>
      </w:r>
      <w:r w:rsidR="00C84F65" w:rsidRPr="00C84F65">
        <w:rPr>
          <w:sz w:val="26"/>
          <w:szCs w:val="26"/>
        </w:rPr>
        <w:t>Wawszcyk</w:t>
      </w:r>
      <w:r w:rsidR="00B92F31">
        <w:rPr>
          <w:sz w:val="26"/>
          <w:szCs w:val="26"/>
        </w:rPr>
        <w:t>, The Right Place, Inc.</w:t>
      </w:r>
    </w:p>
    <w:p w14:paraId="5B1021ED" w14:textId="4A4CADC9" w:rsidR="00C84F65" w:rsidRDefault="00C84F65" w:rsidP="005C63C6">
      <w:pPr>
        <w:pStyle w:val="ListParagraph"/>
        <w:rPr>
          <w:sz w:val="26"/>
          <w:szCs w:val="26"/>
        </w:rPr>
      </w:pPr>
      <w:r>
        <w:rPr>
          <w:sz w:val="26"/>
          <w:szCs w:val="26"/>
        </w:rPr>
        <w:t>Bill Pink</w:t>
      </w:r>
      <w:r w:rsidR="00B92F31">
        <w:rPr>
          <w:sz w:val="26"/>
          <w:szCs w:val="26"/>
        </w:rPr>
        <w:t>, President, Ferris State University; Exec. Committee Member, MEDC</w:t>
      </w:r>
      <w:r>
        <w:rPr>
          <w:sz w:val="26"/>
          <w:szCs w:val="26"/>
        </w:rPr>
        <w:t xml:space="preserve"> </w:t>
      </w:r>
    </w:p>
    <w:p w14:paraId="7C6E2CE8" w14:textId="2E5E3725" w:rsidR="00C84F65" w:rsidRDefault="00C84F65" w:rsidP="005C63C6">
      <w:pPr>
        <w:pStyle w:val="ListParagraph"/>
        <w:rPr>
          <w:sz w:val="26"/>
          <w:szCs w:val="26"/>
        </w:rPr>
      </w:pPr>
      <w:r>
        <w:rPr>
          <w:sz w:val="26"/>
          <w:szCs w:val="26"/>
        </w:rPr>
        <w:t>Randy Thelen</w:t>
      </w:r>
      <w:r w:rsidR="00B92F31">
        <w:rPr>
          <w:sz w:val="26"/>
          <w:szCs w:val="26"/>
        </w:rPr>
        <w:t xml:space="preserve">, President &amp; CEO, The Right Place, Inc. </w:t>
      </w:r>
    </w:p>
    <w:p w14:paraId="22DE5531" w14:textId="5ECA2E6A" w:rsidR="00C84F65" w:rsidRDefault="00C84F65" w:rsidP="005C63C6">
      <w:pPr>
        <w:pStyle w:val="ListParagraph"/>
        <w:rPr>
          <w:sz w:val="26"/>
          <w:szCs w:val="26"/>
        </w:rPr>
      </w:pPr>
      <w:r>
        <w:rPr>
          <w:sz w:val="26"/>
          <w:szCs w:val="26"/>
        </w:rPr>
        <w:t>Chuck Thelen</w:t>
      </w:r>
      <w:r w:rsidR="00B92F31">
        <w:rPr>
          <w:sz w:val="26"/>
          <w:szCs w:val="26"/>
        </w:rPr>
        <w:t xml:space="preserve">, VP </w:t>
      </w:r>
      <w:proofErr w:type="spellStart"/>
      <w:r w:rsidR="00B92F31">
        <w:rPr>
          <w:sz w:val="26"/>
          <w:szCs w:val="26"/>
        </w:rPr>
        <w:t>Gotion</w:t>
      </w:r>
      <w:proofErr w:type="spellEnd"/>
      <w:r w:rsidR="00B92F31">
        <w:rPr>
          <w:sz w:val="26"/>
          <w:szCs w:val="26"/>
        </w:rPr>
        <w:t xml:space="preserve"> Global</w:t>
      </w:r>
    </w:p>
    <w:p w14:paraId="40EF9CD8" w14:textId="265B38E9" w:rsidR="00C84F65" w:rsidRDefault="00C84F65" w:rsidP="005C63C6">
      <w:pPr>
        <w:pStyle w:val="ListParagraph"/>
        <w:rPr>
          <w:sz w:val="26"/>
          <w:szCs w:val="26"/>
        </w:rPr>
      </w:pPr>
      <w:r>
        <w:rPr>
          <w:sz w:val="26"/>
          <w:szCs w:val="26"/>
        </w:rPr>
        <w:t>Ray Chen</w:t>
      </w:r>
      <w:r w:rsidR="00B92F31">
        <w:rPr>
          <w:sz w:val="26"/>
          <w:szCs w:val="26"/>
        </w:rPr>
        <w:t xml:space="preserve">, </w:t>
      </w:r>
      <w:proofErr w:type="spellStart"/>
      <w:r w:rsidR="00B92F31">
        <w:rPr>
          <w:sz w:val="26"/>
          <w:szCs w:val="26"/>
        </w:rPr>
        <w:t>Gotion</w:t>
      </w:r>
      <w:proofErr w:type="spellEnd"/>
      <w:r w:rsidR="00B92F31">
        <w:rPr>
          <w:sz w:val="26"/>
          <w:szCs w:val="26"/>
        </w:rPr>
        <w:t>, Inc.</w:t>
      </w:r>
    </w:p>
    <w:p w14:paraId="6E4B5778" w14:textId="0DAD2464" w:rsidR="00C84F65" w:rsidRDefault="00C84F65" w:rsidP="005C63C6">
      <w:pPr>
        <w:pStyle w:val="ListParagraph"/>
        <w:rPr>
          <w:sz w:val="26"/>
          <w:szCs w:val="26"/>
        </w:rPr>
      </w:pPr>
      <w:r>
        <w:rPr>
          <w:sz w:val="26"/>
          <w:szCs w:val="26"/>
        </w:rPr>
        <w:t xml:space="preserve">Numerous Right Place, Inc., MEDC Board Members and Employees. </w:t>
      </w:r>
    </w:p>
    <w:p w14:paraId="653BE944" w14:textId="3556D5B4" w:rsidR="005C63C6" w:rsidRDefault="005C63C6" w:rsidP="005C63C6">
      <w:pPr>
        <w:pStyle w:val="NoSpacing"/>
        <w:ind w:left="360"/>
        <w:rPr>
          <w:sz w:val="26"/>
          <w:szCs w:val="26"/>
        </w:rPr>
      </w:pPr>
      <w:r w:rsidRPr="005C63C6">
        <w:rPr>
          <w:sz w:val="26"/>
          <w:szCs w:val="26"/>
        </w:rPr>
        <w:t>The purpose of registering with FARA (Foreign Agents Registration Act) as a foreign agent is to ensure transparency by requiring individuals or entities acting on behalf of foreign interests within the United States to publicly disclose their relationship with their foreign principal, their activities, and financial details related to those activities, thereby allowing the government and public to evaluate potential foreign influence on U.S. policy and public opinion; essentially, it's about making foreign lobbying efforts visible and accountable.</w:t>
      </w:r>
    </w:p>
    <w:p w14:paraId="09223218" w14:textId="77777777" w:rsidR="00C84F65" w:rsidRDefault="00C84F65" w:rsidP="005C63C6">
      <w:pPr>
        <w:pStyle w:val="NoSpacing"/>
        <w:ind w:left="360"/>
        <w:rPr>
          <w:sz w:val="26"/>
          <w:szCs w:val="26"/>
        </w:rPr>
      </w:pPr>
    </w:p>
    <w:p w14:paraId="3CDE0262" w14:textId="6E01A6B0" w:rsidR="00883BE0" w:rsidRDefault="00C84F65" w:rsidP="00C84F65">
      <w:pPr>
        <w:pStyle w:val="NoSpacing"/>
        <w:numPr>
          <w:ilvl w:val="0"/>
          <w:numId w:val="1"/>
        </w:numPr>
        <w:rPr>
          <w:sz w:val="26"/>
          <w:szCs w:val="26"/>
        </w:rPr>
      </w:pPr>
      <w:r>
        <w:rPr>
          <w:sz w:val="26"/>
          <w:szCs w:val="26"/>
        </w:rPr>
        <w:t>Non-Disclosure Agreements</w:t>
      </w:r>
      <w:r w:rsidR="00066D47">
        <w:rPr>
          <w:sz w:val="26"/>
          <w:szCs w:val="26"/>
        </w:rPr>
        <w:t xml:space="preserve"> (NDA’s)</w:t>
      </w:r>
      <w:r>
        <w:rPr>
          <w:sz w:val="26"/>
          <w:szCs w:val="26"/>
        </w:rPr>
        <w:t xml:space="preserve"> – Lack of public disclosure. </w:t>
      </w:r>
      <w:r w:rsidR="00066D47">
        <w:rPr>
          <w:sz w:val="26"/>
          <w:szCs w:val="26"/>
        </w:rPr>
        <w:t>At least one elected official</w:t>
      </w:r>
      <w:r w:rsidR="00A014A4">
        <w:rPr>
          <w:sz w:val="26"/>
          <w:szCs w:val="26"/>
        </w:rPr>
        <w:t>,</w:t>
      </w:r>
      <w:r w:rsidR="00883BE0">
        <w:rPr>
          <w:sz w:val="26"/>
          <w:szCs w:val="26"/>
        </w:rPr>
        <w:t xml:space="preserve"> Bill Stanek</w:t>
      </w:r>
      <w:r w:rsidR="00A014A4">
        <w:rPr>
          <w:sz w:val="26"/>
          <w:szCs w:val="26"/>
        </w:rPr>
        <w:t xml:space="preserve">, then Big Rapids Charter Township Supervisor signed an NDA </w:t>
      </w:r>
      <w:r w:rsidR="005C773C">
        <w:rPr>
          <w:sz w:val="26"/>
          <w:szCs w:val="26"/>
        </w:rPr>
        <w:t>regarding Project Elephant</w:t>
      </w:r>
      <w:r w:rsidR="00A014A4">
        <w:rPr>
          <w:sz w:val="26"/>
          <w:szCs w:val="26"/>
        </w:rPr>
        <w:t xml:space="preserve">. The existence of this NDA limited the </w:t>
      </w:r>
      <w:r w:rsidR="00B15D24">
        <w:rPr>
          <w:sz w:val="26"/>
          <w:szCs w:val="26"/>
        </w:rPr>
        <w:t xml:space="preserve">other </w:t>
      </w:r>
      <w:r w:rsidR="00A014A4">
        <w:rPr>
          <w:sz w:val="26"/>
          <w:szCs w:val="26"/>
        </w:rPr>
        <w:t>Big Rapids Township Board Members</w:t>
      </w:r>
      <w:r w:rsidR="0024478A">
        <w:rPr>
          <w:sz w:val="26"/>
          <w:szCs w:val="26"/>
        </w:rPr>
        <w:t>’</w:t>
      </w:r>
      <w:r w:rsidR="00A014A4">
        <w:rPr>
          <w:sz w:val="26"/>
          <w:szCs w:val="26"/>
        </w:rPr>
        <w:t xml:space="preserve"> </w:t>
      </w:r>
      <w:r w:rsidR="00B15D24">
        <w:rPr>
          <w:sz w:val="26"/>
          <w:szCs w:val="26"/>
        </w:rPr>
        <w:t>access to information regarding the project and dramatically limited the time each board member had to perform their own research</w:t>
      </w:r>
      <w:r w:rsidR="00885A53">
        <w:rPr>
          <w:sz w:val="26"/>
          <w:szCs w:val="26"/>
        </w:rPr>
        <w:t xml:space="preserve">. This NDA </w:t>
      </w:r>
      <w:r w:rsidR="00B15D24">
        <w:rPr>
          <w:sz w:val="26"/>
          <w:szCs w:val="26"/>
        </w:rPr>
        <w:t>thwart</w:t>
      </w:r>
      <w:r w:rsidR="00885A53">
        <w:rPr>
          <w:sz w:val="26"/>
          <w:szCs w:val="26"/>
        </w:rPr>
        <w:t>ed</w:t>
      </w:r>
      <w:r w:rsidR="00B15D24">
        <w:rPr>
          <w:sz w:val="26"/>
          <w:szCs w:val="26"/>
        </w:rPr>
        <w:t xml:space="preserve"> the ability </w:t>
      </w:r>
      <w:r w:rsidR="00885A53">
        <w:rPr>
          <w:sz w:val="26"/>
          <w:szCs w:val="26"/>
        </w:rPr>
        <w:t xml:space="preserve">of each board member </w:t>
      </w:r>
      <w:r w:rsidR="00B15D24">
        <w:rPr>
          <w:sz w:val="26"/>
          <w:szCs w:val="26"/>
        </w:rPr>
        <w:t xml:space="preserve">to </w:t>
      </w:r>
      <w:r w:rsidR="00A014A4">
        <w:rPr>
          <w:sz w:val="26"/>
          <w:szCs w:val="26"/>
        </w:rPr>
        <w:t xml:space="preserve">make </w:t>
      </w:r>
      <w:r w:rsidR="00B15D24">
        <w:rPr>
          <w:sz w:val="26"/>
          <w:szCs w:val="26"/>
        </w:rPr>
        <w:t xml:space="preserve">an </w:t>
      </w:r>
      <w:r w:rsidR="00A014A4">
        <w:rPr>
          <w:sz w:val="26"/>
          <w:szCs w:val="26"/>
        </w:rPr>
        <w:t xml:space="preserve">informed decision. </w:t>
      </w:r>
      <w:r w:rsidR="0019799B">
        <w:rPr>
          <w:sz w:val="26"/>
          <w:szCs w:val="26"/>
        </w:rPr>
        <w:t xml:space="preserve">Making informed decisions is a fiduciary duty of public officials. </w:t>
      </w:r>
      <w:r w:rsidR="00B15D24">
        <w:rPr>
          <w:sz w:val="26"/>
          <w:szCs w:val="26"/>
        </w:rPr>
        <w:t xml:space="preserve">Additionally, the NDA restricted the communication of </w:t>
      </w:r>
      <w:r w:rsidR="00A014A4">
        <w:rPr>
          <w:sz w:val="26"/>
          <w:szCs w:val="26"/>
        </w:rPr>
        <w:t xml:space="preserve">information the public </w:t>
      </w:r>
      <w:r w:rsidR="00201F32">
        <w:rPr>
          <w:sz w:val="26"/>
          <w:szCs w:val="26"/>
        </w:rPr>
        <w:t xml:space="preserve">was entitled </w:t>
      </w:r>
      <w:r w:rsidR="00A014A4">
        <w:rPr>
          <w:sz w:val="26"/>
          <w:szCs w:val="26"/>
        </w:rPr>
        <w:t xml:space="preserve">to hear from their township Supervisor.    </w:t>
      </w:r>
      <w:r w:rsidR="00066D47">
        <w:rPr>
          <w:sz w:val="26"/>
          <w:szCs w:val="26"/>
        </w:rPr>
        <w:t xml:space="preserve">     </w:t>
      </w:r>
    </w:p>
    <w:p w14:paraId="3A004A77" w14:textId="77777777" w:rsidR="00883BE0" w:rsidRDefault="00883BE0" w:rsidP="00883BE0">
      <w:pPr>
        <w:pStyle w:val="NoSpacing"/>
        <w:rPr>
          <w:sz w:val="26"/>
          <w:szCs w:val="26"/>
        </w:rPr>
      </w:pPr>
    </w:p>
    <w:p w14:paraId="1210B84B" w14:textId="551A211A" w:rsidR="00375BBD" w:rsidRDefault="00883BE0" w:rsidP="00883BE0">
      <w:pPr>
        <w:pStyle w:val="NoSpacing"/>
        <w:numPr>
          <w:ilvl w:val="0"/>
          <w:numId w:val="1"/>
        </w:numPr>
        <w:rPr>
          <w:sz w:val="26"/>
          <w:szCs w:val="26"/>
        </w:rPr>
      </w:pPr>
      <w:proofErr w:type="spellStart"/>
      <w:r>
        <w:rPr>
          <w:sz w:val="26"/>
          <w:szCs w:val="26"/>
        </w:rPr>
        <w:lastRenderedPageBreak/>
        <w:t>Gotion’s</w:t>
      </w:r>
      <w:proofErr w:type="spellEnd"/>
      <w:r>
        <w:rPr>
          <w:sz w:val="26"/>
          <w:szCs w:val="26"/>
        </w:rPr>
        <w:t xml:space="preserve"> </w:t>
      </w:r>
      <w:r w:rsidR="00375BBD">
        <w:rPr>
          <w:sz w:val="26"/>
          <w:szCs w:val="26"/>
        </w:rPr>
        <w:t>identity</w:t>
      </w:r>
      <w:r>
        <w:rPr>
          <w:sz w:val="26"/>
          <w:szCs w:val="26"/>
        </w:rPr>
        <w:t xml:space="preserve"> w</w:t>
      </w:r>
      <w:r w:rsidR="00375BBD">
        <w:rPr>
          <w:sz w:val="26"/>
          <w:szCs w:val="26"/>
        </w:rPr>
        <w:t>as</w:t>
      </w:r>
      <w:r>
        <w:rPr>
          <w:sz w:val="26"/>
          <w:szCs w:val="26"/>
        </w:rPr>
        <w:t xml:space="preserve"> disguised in the Renaissance Zone Application. </w:t>
      </w:r>
      <w:proofErr w:type="spellStart"/>
      <w:r>
        <w:rPr>
          <w:sz w:val="26"/>
          <w:szCs w:val="26"/>
        </w:rPr>
        <w:t>Gotion</w:t>
      </w:r>
      <w:proofErr w:type="spellEnd"/>
      <w:r>
        <w:rPr>
          <w:sz w:val="26"/>
          <w:szCs w:val="26"/>
        </w:rPr>
        <w:t xml:space="preserve">, Inc. is a wholly owned subsidiary of </w:t>
      </w:r>
      <w:proofErr w:type="spellStart"/>
      <w:r>
        <w:rPr>
          <w:sz w:val="26"/>
          <w:szCs w:val="26"/>
        </w:rPr>
        <w:t>Gotion</w:t>
      </w:r>
      <w:proofErr w:type="spellEnd"/>
      <w:r>
        <w:rPr>
          <w:sz w:val="26"/>
          <w:szCs w:val="26"/>
        </w:rPr>
        <w:t xml:space="preserve"> High-Tech Co., Ltd. </w:t>
      </w:r>
      <w:r w:rsidR="003C61A4">
        <w:rPr>
          <w:sz w:val="26"/>
          <w:szCs w:val="26"/>
        </w:rPr>
        <w:t>of Hefei</w:t>
      </w:r>
      <w:r w:rsidR="0024478A">
        <w:rPr>
          <w:sz w:val="26"/>
          <w:szCs w:val="26"/>
        </w:rPr>
        <w:t>,</w:t>
      </w:r>
      <w:r w:rsidR="003C61A4">
        <w:rPr>
          <w:sz w:val="26"/>
          <w:szCs w:val="26"/>
        </w:rPr>
        <w:t xml:space="preserve"> China</w:t>
      </w:r>
      <w:r w:rsidR="00ED5B87">
        <w:rPr>
          <w:sz w:val="26"/>
          <w:szCs w:val="26"/>
        </w:rPr>
        <w:t xml:space="preserve"> (see Attachment 1)</w:t>
      </w:r>
      <w:r w:rsidR="003C61A4">
        <w:rPr>
          <w:sz w:val="26"/>
          <w:szCs w:val="26"/>
        </w:rPr>
        <w:t xml:space="preserve">. The Renaissance Zone Application shows the address of 48660 Kato Road, Fremont CA 94538. The Renaissance Zone Application makes no mention that </w:t>
      </w:r>
      <w:proofErr w:type="spellStart"/>
      <w:r w:rsidR="005C773C">
        <w:rPr>
          <w:sz w:val="26"/>
          <w:szCs w:val="26"/>
        </w:rPr>
        <w:t>Gotion</w:t>
      </w:r>
      <w:proofErr w:type="spellEnd"/>
      <w:r w:rsidR="005C773C">
        <w:rPr>
          <w:sz w:val="26"/>
          <w:szCs w:val="26"/>
        </w:rPr>
        <w:t xml:space="preserve">, Inc. </w:t>
      </w:r>
      <w:r w:rsidR="003C61A4">
        <w:rPr>
          <w:sz w:val="26"/>
          <w:szCs w:val="26"/>
        </w:rPr>
        <w:t xml:space="preserve">is a wholly owned subsidiary and that any future Development Agreements will be signed by Chen Li, the President of </w:t>
      </w:r>
      <w:proofErr w:type="spellStart"/>
      <w:r w:rsidR="003C61A4">
        <w:rPr>
          <w:sz w:val="26"/>
          <w:szCs w:val="26"/>
        </w:rPr>
        <w:t>Gotion</w:t>
      </w:r>
      <w:proofErr w:type="spellEnd"/>
      <w:r w:rsidR="003C61A4">
        <w:rPr>
          <w:sz w:val="26"/>
          <w:szCs w:val="26"/>
        </w:rPr>
        <w:t xml:space="preserve"> High-Tech Co., Ltd. of Hefei</w:t>
      </w:r>
      <w:r w:rsidR="00375BBD">
        <w:rPr>
          <w:sz w:val="26"/>
          <w:szCs w:val="26"/>
        </w:rPr>
        <w:t>, China</w:t>
      </w:r>
      <w:r w:rsidR="005C773C">
        <w:rPr>
          <w:sz w:val="26"/>
          <w:szCs w:val="26"/>
        </w:rPr>
        <w:t xml:space="preserve">, </w:t>
      </w:r>
      <w:r w:rsidR="003C61A4">
        <w:rPr>
          <w:sz w:val="26"/>
          <w:szCs w:val="26"/>
        </w:rPr>
        <w:t xml:space="preserve">whose </w:t>
      </w:r>
      <w:r w:rsidR="005C773C">
        <w:rPr>
          <w:sz w:val="26"/>
          <w:szCs w:val="26"/>
        </w:rPr>
        <w:t xml:space="preserve">country of origin is China and whose </w:t>
      </w:r>
      <w:r w:rsidR="003C61A4">
        <w:rPr>
          <w:sz w:val="26"/>
          <w:szCs w:val="26"/>
        </w:rPr>
        <w:t xml:space="preserve">Articles of Association </w:t>
      </w:r>
      <w:r w:rsidR="00375BBD">
        <w:rPr>
          <w:sz w:val="26"/>
          <w:szCs w:val="26"/>
        </w:rPr>
        <w:t xml:space="preserve">are </w:t>
      </w:r>
      <w:r w:rsidR="005C773C">
        <w:rPr>
          <w:sz w:val="26"/>
          <w:szCs w:val="26"/>
        </w:rPr>
        <w:t>registered w</w:t>
      </w:r>
      <w:r w:rsidR="00375BBD">
        <w:rPr>
          <w:sz w:val="26"/>
          <w:szCs w:val="26"/>
        </w:rPr>
        <w:t>ith</w:t>
      </w:r>
      <w:r w:rsidR="003C61A4">
        <w:rPr>
          <w:sz w:val="26"/>
          <w:szCs w:val="26"/>
        </w:rPr>
        <w:t xml:space="preserve"> the Chinese Communist Party (CCP) and the Peoples Republic of China (PRC).</w:t>
      </w:r>
    </w:p>
    <w:p w14:paraId="41F3BE08" w14:textId="77777777" w:rsidR="00ED5B87" w:rsidRDefault="00ED5B87" w:rsidP="00ED5B87">
      <w:pPr>
        <w:pStyle w:val="NoSpacing"/>
        <w:rPr>
          <w:sz w:val="26"/>
          <w:szCs w:val="26"/>
        </w:rPr>
      </w:pPr>
    </w:p>
    <w:p w14:paraId="6B955A82" w14:textId="663DF85D" w:rsidR="006D6AF0" w:rsidRDefault="00375BBD" w:rsidP="00883BE0">
      <w:pPr>
        <w:pStyle w:val="NoSpacing"/>
        <w:numPr>
          <w:ilvl w:val="0"/>
          <w:numId w:val="1"/>
        </w:numPr>
        <w:rPr>
          <w:sz w:val="26"/>
          <w:szCs w:val="26"/>
        </w:rPr>
      </w:pPr>
      <w:proofErr w:type="spellStart"/>
      <w:r>
        <w:rPr>
          <w:sz w:val="26"/>
          <w:szCs w:val="26"/>
        </w:rPr>
        <w:t>Gotion’s</w:t>
      </w:r>
      <w:proofErr w:type="spellEnd"/>
      <w:r>
        <w:rPr>
          <w:sz w:val="26"/>
          <w:szCs w:val="26"/>
        </w:rPr>
        <w:t xml:space="preserve"> identify was further disguised in the Renaissance Zone Application,</w:t>
      </w:r>
      <w:r w:rsidR="00ED5B87">
        <w:rPr>
          <w:sz w:val="26"/>
          <w:szCs w:val="26"/>
        </w:rPr>
        <w:t xml:space="preserve"> Part 2, </w:t>
      </w:r>
      <w:r>
        <w:rPr>
          <w:sz w:val="26"/>
          <w:szCs w:val="26"/>
        </w:rPr>
        <w:t>A.</w:t>
      </w:r>
      <w:r w:rsidR="00ED5B87">
        <w:rPr>
          <w:sz w:val="26"/>
          <w:szCs w:val="26"/>
        </w:rPr>
        <w:t xml:space="preserve"> which requires, </w:t>
      </w:r>
      <w:r>
        <w:rPr>
          <w:sz w:val="26"/>
          <w:szCs w:val="26"/>
        </w:rPr>
        <w:t>“Describe in detail the history and background of the company.” The answer, “</w:t>
      </w:r>
      <w:proofErr w:type="spellStart"/>
      <w:r>
        <w:rPr>
          <w:sz w:val="26"/>
          <w:szCs w:val="26"/>
        </w:rPr>
        <w:t>Gotion</w:t>
      </w:r>
      <w:proofErr w:type="spellEnd"/>
      <w:r>
        <w:rPr>
          <w:sz w:val="26"/>
          <w:szCs w:val="26"/>
        </w:rPr>
        <w:t xml:space="preserve">, Inc. is a </w:t>
      </w:r>
      <w:r w:rsidR="006D6AF0">
        <w:rPr>
          <w:sz w:val="26"/>
          <w:szCs w:val="26"/>
        </w:rPr>
        <w:t>fast-growing</w:t>
      </w:r>
      <w:r>
        <w:rPr>
          <w:sz w:val="26"/>
          <w:szCs w:val="26"/>
        </w:rPr>
        <w:t xml:space="preserve"> energy solutions company headquartered in the Silicon Valley of California…”. </w:t>
      </w:r>
      <w:proofErr w:type="spellStart"/>
      <w:r>
        <w:rPr>
          <w:sz w:val="26"/>
          <w:szCs w:val="26"/>
        </w:rPr>
        <w:t>Gotion</w:t>
      </w:r>
      <w:proofErr w:type="spellEnd"/>
      <w:r>
        <w:rPr>
          <w:sz w:val="26"/>
          <w:szCs w:val="26"/>
        </w:rPr>
        <w:t xml:space="preserve"> </w:t>
      </w:r>
      <w:r w:rsidR="006D6AF0">
        <w:rPr>
          <w:sz w:val="26"/>
          <w:szCs w:val="26"/>
        </w:rPr>
        <w:t xml:space="preserve">misled and </w:t>
      </w:r>
      <w:r>
        <w:rPr>
          <w:sz w:val="26"/>
          <w:szCs w:val="26"/>
        </w:rPr>
        <w:t xml:space="preserve">failed to disclose that their company headquarters is </w:t>
      </w:r>
      <w:r w:rsidR="006D6AF0">
        <w:rPr>
          <w:sz w:val="26"/>
          <w:szCs w:val="26"/>
        </w:rPr>
        <w:t>Hefei</w:t>
      </w:r>
      <w:r>
        <w:rPr>
          <w:sz w:val="26"/>
          <w:szCs w:val="26"/>
        </w:rPr>
        <w:t>, China. Th</w:t>
      </w:r>
      <w:r w:rsidR="006D6AF0">
        <w:rPr>
          <w:sz w:val="26"/>
          <w:szCs w:val="26"/>
        </w:rPr>
        <w:t>ey failed to disclose that they are</w:t>
      </w:r>
      <w:r>
        <w:rPr>
          <w:sz w:val="26"/>
          <w:szCs w:val="26"/>
        </w:rPr>
        <w:t xml:space="preserve"> owned </w:t>
      </w:r>
      <w:r w:rsidR="006D6AF0">
        <w:rPr>
          <w:sz w:val="26"/>
          <w:szCs w:val="26"/>
        </w:rPr>
        <w:t>by</w:t>
      </w:r>
      <w:r>
        <w:rPr>
          <w:sz w:val="26"/>
          <w:szCs w:val="26"/>
        </w:rPr>
        <w:t xml:space="preserve"> </w:t>
      </w:r>
      <w:proofErr w:type="spellStart"/>
      <w:r>
        <w:rPr>
          <w:sz w:val="26"/>
          <w:szCs w:val="26"/>
        </w:rPr>
        <w:t>Gotion</w:t>
      </w:r>
      <w:proofErr w:type="spellEnd"/>
      <w:r>
        <w:rPr>
          <w:sz w:val="26"/>
          <w:szCs w:val="26"/>
        </w:rPr>
        <w:t xml:space="preserve"> High-</w:t>
      </w:r>
      <w:proofErr w:type="gramStart"/>
      <w:r>
        <w:rPr>
          <w:sz w:val="26"/>
          <w:szCs w:val="26"/>
        </w:rPr>
        <w:t>tech,</w:t>
      </w:r>
      <w:proofErr w:type="gramEnd"/>
      <w:r>
        <w:rPr>
          <w:sz w:val="26"/>
          <w:szCs w:val="26"/>
        </w:rPr>
        <w:t xml:space="preserve"> Co., Ltd. which, recently, in 2020 had </w:t>
      </w:r>
      <w:r w:rsidR="006D6AF0">
        <w:rPr>
          <w:sz w:val="26"/>
          <w:szCs w:val="26"/>
        </w:rPr>
        <w:t xml:space="preserve">changed its name from </w:t>
      </w:r>
      <w:proofErr w:type="spellStart"/>
      <w:r w:rsidR="006D6AF0">
        <w:rPr>
          <w:sz w:val="26"/>
          <w:szCs w:val="26"/>
        </w:rPr>
        <w:t>Guoxuan</w:t>
      </w:r>
      <w:proofErr w:type="spellEnd"/>
      <w:r w:rsidR="006D6AF0">
        <w:rPr>
          <w:sz w:val="26"/>
          <w:szCs w:val="26"/>
        </w:rPr>
        <w:t xml:space="preserve"> High-tech Co., Ltd.</w:t>
      </w:r>
      <w:r w:rsidR="005C773C">
        <w:rPr>
          <w:sz w:val="26"/>
          <w:szCs w:val="26"/>
        </w:rPr>
        <w:t>, and</w:t>
      </w:r>
      <w:r w:rsidR="006D6AF0">
        <w:rPr>
          <w:sz w:val="26"/>
          <w:szCs w:val="26"/>
        </w:rPr>
        <w:t xml:space="preserve">, in 2015 had </w:t>
      </w:r>
      <w:r w:rsidR="005C773C">
        <w:rPr>
          <w:sz w:val="26"/>
          <w:szCs w:val="26"/>
        </w:rPr>
        <w:t xml:space="preserve">changed </w:t>
      </w:r>
      <w:r w:rsidR="00357E9C">
        <w:rPr>
          <w:sz w:val="26"/>
          <w:szCs w:val="26"/>
        </w:rPr>
        <w:t>its</w:t>
      </w:r>
      <w:r w:rsidR="005C773C">
        <w:rPr>
          <w:sz w:val="26"/>
          <w:szCs w:val="26"/>
        </w:rPr>
        <w:t xml:space="preserve"> name</w:t>
      </w:r>
      <w:r w:rsidR="006D6AF0">
        <w:rPr>
          <w:sz w:val="26"/>
          <w:szCs w:val="26"/>
        </w:rPr>
        <w:t xml:space="preserve"> from Jiangsu Electrical Co., Ltd. The Renaissance Zone Application specifically required </w:t>
      </w:r>
      <w:proofErr w:type="spellStart"/>
      <w:r w:rsidR="006D6AF0">
        <w:rPr>
          <w:sz w:val="26"/>
          <w:szCs w:val="26"/>
        </w:rPr>
        <w:t>Gotion</w:t>
      </w:r>
      <w:proofErr w:type="spellEnd"/>
      <w:r w:rsidR="006D6AF0">
        <w:rPr>
          <w:sz w:val="26"/>
          <w:szCs w:val="26"/>
        </w:rPr>
        <w:t xml:space="preserve"> to “Describe in detail the history and background of the company.”. It seems apparent the only reason for leaving out such basic information as listed above was to disguise and thwart the ability of the public and others to determine </w:t>
      </w:r>
      <w:proofErr w:type="spellStart"/>
      <w:r w:rsidR="006D6AF0">
        <w:rPr>
          <w:sz w:val="26"/>
          <w:szCs w:val="26"/>
        </w:rPr>
        <w:t>Gotion’s</w:t>
      </w:r>
      <w:proofErr w:type="spellEnd"/>
      <w:r w:rsidR="006D6AF0">
        <w:rPr>
          <w:sz w:val="26"/>
          <w:szCs w:val="26"/>
        </w:rPr>
        <w:t xml:space="preserve"> true </w:t>
      </w:r>
      <w:r w:rsidR="00357E9C">
        <w:rPr>
          <w:sz w:val="26"/>
          <w:szCs w:val="26"/>
        </w:rPr>
        <w:t>background,</w:t>
      </w:r>
      <w:r w:rsidR="006D6AF0">
        <w:rPr>
          <w:sz w:val="26"/>
          <w:szCs w:val="26"/>
        </w:rPr>
        <w:t xml:space="preserve"> their ownership history and resulting national security threat. </w:t>
      </w:r>
    </w:p>
    <w:p w14:paraId="79AE65ED" w14:textId="77777777" w:rsidR="00812909" w:rsidRDefault="00812909" w:rsidP="00812909">
      <w:pPr>
        <w:pStyle w:val="NoSpacing"/>
        <w:rPr>
          <w:sz w:val="26"/>
          <w:szCs w:val="26"/>
        </w:rPr>
      </w:pPr>
    </w:p>
    <w:p w14:paraId="284A915C" w14:textId="7BFFEDB6" w:rsidR="00891F3D" w:rsidRDefault="00CC13B8" w:rsidP="00891F3D">
      <w:pPr>
        <w:pStyle w:val="NoSpacing"/>
        <w:numPr>
          <w:ilvl w:val="0"/>
          <w:numId w:val="1"/>
        </w:numPr>
        <w:rPr>
          <w:sz w:val="26"/>
          <w:szCs w:val="26"/>
        </w:rPr>
      </w:pPr>
      <w:proofErr w:type="spellStart"/>
      <w:r w:rsidRPr="00812909">
        <w:rPr>
          <w:sz w:val="26"/>
          <w:szCs w:val="26"/>
        </w:rPr>
        <w:t>Gotion</w:t>
      </w:r>
      <w:proofErr w:type="spellEnd"/>
      <w:r w:rsidRPr="00812909">
        <w:rPr>
          <w:sz w:val="26"/>
          <w:szCs w:val="26"/>
        </w:rPr>
        <w:t xml:space="preserve"> failed to disclose stock voting rights</w:t>
      </w:r>
      <w:r w:rsidR="000E5C64" w:rsidRPr="00812909">
        <w:rPr>
          <w:sz w:val="26"/>
          <w:szCs w:val="26"/>
        </w:rPr>
        <w:t xml:space="preserve"> (see Attachment 2)</w:t>
      </w:r>
      <w:r w:rsidRPr="00812909">
        <w:rPr>
          <w:sz w:val="26"/>
          <w:szCs w:val="26"/>
        </w:rPr>
        <w:t xml:space="preserve">. </w:t>
      </w:r>
      <w:r w:rsidR="00A21C19" w:rsidRPr="00812909">
        <w:rPr>
          <w:sz w:val="26"/>
          <w:szCs w:val="26"/>
        </w:rPr>
        <w:t xml:space="preserve">On </w:t>
      </w:r>
      <w:r w:rsidR="006D6AF0" w:rsidRPr="00812909">
        <w:rPr>
          <w:sz w:val="26"/>
          <w:szCs w:val="26"/>
        </w:rPr>
        <w:t xml:space="preserve">September 26, </w:t>
      </w:r>
      <w:proofErr w:type="gramStart"/>
      <w:r w:rsidR="006D6AF0" w:rsidRPr="00812909">
        <w:rPr>
          <w:sz w:val="26"/>
          <w:szCs w:val="26"/>
        </w:rPr>
        <w:t>2022</w:t>
      </w:r>
      <w:proofErr w:type="gramEnd"/>
      <w:r w:rsidR="006D6AF0" w:rsidRPr="00812909">
        <w:rPr>
          <w:sz w:val="26"/>
          <w:szCs w:val="26"/>
        </w:rPr>
        <w:t xml:space="preserve"> </w:t>
      </w:r>
      <w:r w:rsidR="00A21C19" w:rsidRPr="00812909">
        <w:rPr>
          <w:sz w:val="26"/>
          <w:szCs w:val="26"/>
        </w:rPr>
        <w:t xml:space="preserve">a </w:t>
      </w:r>
      <w:r w:rsidR="006D6AF0" w:rsidRPr="00812909">
        <w:rPr>
          <w:sz w:val="26"/>
          <w:szCs w:val="26"/>
        </w:rPr>
        <w:t xml:space="preserve">joint public meeting </w:t>
      </w:r>
      <w:r w:rsidR="00635238" w:rsidRPr="00812909">
        <w:rPr>
          <w:sz w:val="26"/>
          <w:szCs w:val="26"/>
        </w:rPr>
        <w:t>was held between</w:t>
      </w:r>
      <w:r w:rsidR="005669B6" w:rsidRPr="00812909">
        <w:rPr>
          <w:sz w:val="26"/>
          <w:szCs w:val="26"/>
        </w:rPr>
        <w:t xml:space="preserve"> the Mecosta County Board of Commissioners, Big Rapids Charter Township Board and the Green Charter Township Board. During that meeting </w:t>
      </w:r>
      <w:r w:rsidR="00BD165A" w:rsidRPr="00812909">
        <w:rPr>
          <w:sz w:val="26"/>
          <w:szCs w:val="26"/>
        </w:rPr>
        <w:t xml:space="preserve">questions were raised regarding the ownership of </w:t>
      </w:r>
      <w:proofErr w:type="spellStart"/>
      <w:r w:rsidR="00BD165A" w:rsidRPr="00812909">
        <w:rPr>
          <w:sz w:val="26"/>
          <w:szCs w:val="26"/>
        </w:rPr>
        <w:t>Gotion</w:t>
      </w:r>
      <w:proofErr w:type="spellEnd"/>
      <w:r w:rsidR="00BD165A" w:rsidRPr="00812909">
        <w:rPr>
          <w:sz w:val="26"/>
          <w:szCs w:val="26"/>
        </w:rPr>
        <w:t xml:space="preserve">, Inc. </w:t>
      </w:r>
      <w:r w:rsidR="00635238" w:rsidRPr="00812909">
        <w:rPr>
          <w:sz w:val="26"/>
          <w:szCs w:val="26"/>
        </w:rPr>
        <w:t>R</w:t>
      </w:r>
      <w:r w:rsidR="00BD165A" w:rsidRPr="00812909">
        <w:rPr>
          <w:sz w:val="26"/>
          <w:szCs w:val="26"/>
        </w:rPr>
        <w:t>espondent</w:t>
      </w:r>
      <w:r w:rsidR="00891F3D" w:rsidRPr="00812909">
        <w:rPr>
          <w:sz w:val="26"/>
          <w:szCs w:val="26"/>
        </w:rPr>
        <w:t>s</w:t>
      </w:r>
      <w:r w:rsidR="00BD165A" w:rsidRPr="00812909">
        <w:rPr>
          <w:sz w:val="26"/>
          <w:szCs w:val="26"/>
        </w:rPr>
        <w:t xml:space="preserve"> </w:t>
      </w:r>
      <w:r w:rsidR="00635238" w:rsidRPr="00812909">
        <w:rPr>
          <w:sz w:val="26"/>
          <w:szCs w:val="26"/>
        </w:rPr>
        <w:t xml:space="preserve">repeatedly informed the various board members and the attending public that </w:t>
      </w:r>
      <w:proofErr w:type="spellStart"/>
      <w:r w:rsidR="00635238" w:rsidRPr="00812909">
        <w:rPr>
          <w:sz w:val="26"/>
          <w:szCs w:val="26"/>
        </w:rPr>
        <w:t>Gotion</w:t>
      </w:r>
      <w:proofErr w:type="spellEnd"/>
      <w:r w:rsidR="00635238" w:rsidRPr="00812909">
        <w:rPr>
          <w:sz w:val="26"/>
          <w:szCs w:val="26"/>
        </w:rPr>
        <w:t>, Inc.’s largest stockholder was the German company “Volkswagen”</w:t>
      </w:r>
      <w:r w:rsidR="00BE08FC">
        <w:rPr>
          <w:sz w:val="26"/>
          <w:szCs w:val="26"/>
        </w:rPr>
        <w:t>. A</w:t>
      </w:r>
      <w:r w:rsidR="0019799B">
        <w:rPr>
          <w:sz w:val="26"/>
          <w:szCs w:val="26"/>
        </w:rPr>
        <w:t xml:space="preserve"> more</w:t>
      </w:r>
      <w:r w:rsidR="00BE08FC">
        <w:rPr>
          <w:sz w:val="26"/>
          <w:szCs w:val="26"/>
        </w:rPr>
        <w:t xml:space="preserve"> truthful response would have been that the stockholder is </w:t>
      </w:r>
      <w:r w:rsidR="00635238" w:rsidRPr="00812909">
        <w:rPr>
          <w:sz w:val="26"/>
          <w:szCs w:val="26"/>
        </w:rPr>
        <w:t xml:space="preserve">Volkswagen (China) Investment Co., Ltd. Additionally, the respondents failed to inform the board members that Volkswagen China had irrevocably given up the voting rights of their shares </w:t>
      </w:r>
      <w:r w:rsidR="00ED5B87" w:rsidRPr="00812909">
        <w:rPr>
          <w:sz w:val="26"/>
          <w:szCs w:val="26"/>
        </w:rPr>
        <w:t xml:space="preserve">of stock </w:t>
      </w:r>
      <w:r w:rsidR="00635238" w:rsidRPr="00812909">
        <w:rPr>
          <w:sz w:val="26"/>
          <w:szCs w:val="26"/>
        </w:rPr>
        <w:t xml:space="preserve">such that Volkswagen China’s voting shares are “at least 5% less than those of the Founding Shareholders.” </w:t>
      </w:r>
      <w:proofErr w:type="spellStart"/>
      <w:r w:rsidR="00891F3D" w:rsidRPr="00812909">
        <w:rPr>
          <w:sz w:val="26"/>
          <w:szCs w:val="26"/>
        </w:rPr>
        <w:t>Gotion’s</w:t>
      </w:r>
      <w:proofErr w:type="spellEnd"/>
      <w:r w:rsidR="00891F3D" w:rsidRPr="00812909">
        <w:rPr>
          <w:sz w:val="26"/>
          <w:szCs w:val="26"/>
        </w:rPr>
        <w:t xml:space="preserve"> </w:t>
      </w:r>
      <w:r w:rsidR="00635238" w:rsidRPr="00812909">
        <w:rPr>
          <w:sz w:val="26"/>
          <w:szCs w:val="26"/>
        </w:rPr>
        <w:t>Founding Shareholders are Mr. Zhen</w:t>
      </w:r>
      <w:r w:rsidR="00A24865">
        <w:rPr>
          <w:sz w:val="26"/>
          <w:szCs w:val="26"/>
        </w:rPr>
        <w:t xml:space="preserve"> Li</w:t>
      </w:r>
      <w:r w:rsidR="00635238" w:rsidRPr="00812909">
        <w:rPr>
          <w:sz w:val="26"/>
          <w:szCs w:val="26"/>
        </w:rPr>
        <w:t xml:space="preserve"> and </w:t>
      </w:r>
      <w:r w:rsidR="00A24865">
        <w:rPr>
          <w:sz w:val="26"/>
          <w:szCs w:val="26"/>
        </w:rPr>
        <w:t xml:space="preserve">his son </w:t>
      </w:r>
      <w:r w:rsidR="00635238" w:rsidRPr="00812909">
        <w:rPr>
          <w:sz w:val="26"/>
          <w:szCs w:val="26"/>
        </w:rPr>
        <w:t xml:space="preserve">Mr. </w:t>
      </w:r>
      <w:r w:rsidR="00A24865">
        <w:rPr>
          <w:sz w:val="26"/>
          <w:szCs w:val="26"/>
        </w:rPr>
        <w:t xml:space="preserve">Chen </w:t>
      </w:r>
      <w:r w:rsidR="00635238" w:rsidRPr="00812909">
        <w:rPr>
          <w:sz w:val="26"/>
          <w:szCs w:val="26"/>
        </w:rPr>
        <w:t xml:space="preserve">Li, aka, Nanjing </w:t>
      </w:r>
      <w:proofErr w:type="spellStart"/>
      <w:r w:rsidR="00635238" w:rsidRPr="00812909">
        <w:rPr>
          <w:sz w:val="26"/>
          <w:szCs w:val="26"/>
        </w:rPr>
        <w:t>Gotion</w:t>
      </w:r>
      <w:proofErr w:type="spellEnd"/>
      <w:r w:rsidR="00635238" w:rsidRPr="00812909">
        <w:rPr>
          <w:sz w:val="26"/>
          <w:szCs w:val="26"/>
        </w:rPr>
        <w:t xml:space="preserve"> Holding Group Co., Ltd.</w:t>
      </w:r>
      <w:r w:rsidR="00ED5B87" w:rsidRPr="00812909">
        <w:rPr>
          <w:sz w:val="26"/>
          <w:szCs w:val="26"/>
        </w:rPr>
        <w:t xml:space="preserve">, </w:t>
      </w:r>
      <w:r w:rsidR="00635238" w:rsidRPr="00812909">
        <w:rPr>
          <w:sz w:val="26"/>
          <w:szCs w:val="26"/>
        </w:rPr>
        <w:t xml:space="preserve">also </w:t>
      </w:r>
      <w:r w:rsidR="00ED5B87" w:rsidRPr="00812909">
        <w:rPr>
          <w:sz w:val="26"/>
          <w:szCs w:val="26"/>
        </w:rPr>
        <w:t>known</w:t>
      </w:r>
      <w:r w:rsidR="00635238" w:rsidRPr="00812909">
        <w:rPr>
          <w:sz w:val="26"/>
          <w:szCs w:val="26"/>
        </w:rPr>
        <w:t xml:space="preserve"> as </w:t>
      </w:r>
      <w:proofErr w:type="spellStart"/>
      <w:r w:rsidR="00635238" w:rsidRPr="00812909">
        <w:rPr>
          <w:sz w:val="26"/>
          <w:szCs w:val="26"/>
        </w:rPr>
        <w:t>Gotion</w:t>
      </w:r>
      <w:proofErr w:type="spellEnd"/>
      <w:r w:rsidR="00635238" w:rsidRPr="00812909">
        <w:rPr>
          <w:sz w:val="26"/>
          <w:szCs w:val="26"/>
        </w:rPr>
        <w:t xml:space="preserve"> Holding. </w:t>
      </w:r>
    </w:p>
    <w:p w14:paraId="4E6DAB9A" w14:textId="77777777" w:rsidR="00812909" w:rsidRPr="00812909" w:rsidRDefault="00812909" w:rsidP="00812909">
      <w:pPr>
        <w:pStyle w:val="NoSpacing"/>
        <w:rPr>
          <w:sz w:val="26"/>
          <w:szCs w:val="26"/>
        </w:rPr>
      </w:pPr>
    </w:p>
    <w:p w14:paraId="06BF258F" w14:textId="30E160FF" w:rsidR="00CC13B8" w:rsidRDefault="00CC13B8" w:rsidP="00883BE0">
      <w:pPr>
        <w:pStyle w:val="NoSpacing"/>
        <w:numPr>
          <w:ilvl w:val="0"/>
          <w:numId w:val="1"/>
        </w:numPr>
        <w:rPr>
          <w:sz w:val="26"/>
          <w:szCs w:val="26"/>
        </w:rPr>
      </w:pPr>
      <w:proofErr w:type="spellStart"/>
      <w:r>
        <w:rPr>
          <w:sz w:val="26"/>
          <w:szCs w:val="26"/>
        </w:rPr>
        <w:lastRenderedPageBreak/>
        <w:t>Gotion</w:t>
      </w:r>
      <w:proofErr w:type="spellEnd"/>
      <w:r>
        <w:rPr>
          <w:sz w:val="26"/>
          <w:szCs w:val="26"/>
        </w:rPr>
        <w:t xml:space="preserve"> failed to disclose funding sources. </w:t>
      </w:r>
      <w:r w:rsidR="00891F3D">
        <w:rPr>
          <w:sz w:val="26"/>
          <w:szCs w:val="26"/>
        </w:rPr>
        <w:t xml:space="preserve">The Renaissance Zone Application </w:t>
      </w:r>
      <w:r>
        <w:rPr>
          <w:sz w:val="26"/>
          <w:szCs w:val="26"/>
        </w:rPr>
        <w:t xml:space="preserve">requires </w:t>
      </w:r>
      <w:proofErr w:type="spellStart"/>
      <w:r>
        <w:rPr>
          <w:sz w:val="26"/>
          <w:szCs w:val="26"/>
        </w:rPr>
        <w:t>Gotion</w:t>
      </w:r>
      <w:proofErr w:type="spellEnd"/>
      <w:r>
        <w:rPr>
          <w:sz w:val="26"/>
          <w:szCs w:val="26"/>
        </w:rPr>
        <w:t xml:space="preserve"> to “Identify all public programs, public funding sources and public incentives that will be utilized.”. </w:t>
      </w:r>
      <w:proofErr w:type="spellStart"/>
      <w:r>
        <w:rPr>
          <w:sz w:val="26"/>
          <w:szCs w:val="26"/>
        </w:rPr>
        <w:t>Gotion</w:t>
      </w:r>
      <w:proofErr w:type="spellEnd"/>
      <w:r>
        <w:rPr>
          <w:sz w:val="26"/>
          <w:szCs w:val="26"/>
        </w:rPr>
        <w:t xml:space="preserve"> failed to provide this information to the board members or the public. </w:t>
      </w:r>
      <w:proofErr w:type="spellStart"/>
      <w:r>
        <w:rPr>
          <w:sz w:val="26"/>
          <w:szCs w:val="26"/>
        </w:rPr>
        <w:t>Gotion’s</w:t>
      </w:r>
      <w:proofErr w:type="spellEnd"/>
      <w:r>
        <w:rPr>
          <w:sz w:val="26"/>
          <w:szCs w:val="26"/>
        </w:rPr>
        <w:t xml:space="preserve"> response was “All of the public incentives offered to and accepted by </w:t>
      </w:r>
      <w:proofErr w:type="spellStart"/>
      <w:r>
        <w:rPr>
          <w:sz w:val="26"/>
          <w:szCs w:val="26"/>
        </w:rPr>
        <w:t>Gotion</w:t>
      </w:r>
      <w:proofErr w:type="spellEnd"/>
      <w:r>
        <w:rPr>
          <w:sz w:val="26"/>
          <w:szCs w:val="26"/>
        </w:rPr>
        <w:t xml:space="preserve">, Inc. are summarized in an MEDC Offer Letter to the company.”. However, </w:t>
      </w:r>
      <w:proofErr w:type="spellStart"/>
      <w:r>
        <w:rPr>
          <w:sz w:val="26"/>
          <w:szCs w:val="26"/>
        </w:rPr>
        <w:t>Gotion</w:t>
      </w:r>
      <w:proofErr w:type="spellEnd"/>
      <w:r>
        <w:rPr>
          <w:sz w:val="26"/>
          <w:szCs w:val="26"/>
        </w:rPr>
        <w:t xml:space="preserve"> failed to make that document available to the board members or </w:t>
      </w:r>
      <w:r w:rsidR="00812909">
        <w:rPr>
          <w:sz w:val="26"/>
          <w:szCs w:val="26"/>
        </w:rPr>
        <w:t xml:space="preserve">to </w:t>
      </w:r>
      <w:r>
        <w:rPr>
          <w:sz w:val="26"/>
          <w:szCs w:val="26"/>
        </w:rPr>
        <w:t xml:space="preserve">the public. </w:t>
      </w:r>
    </w:p>
    <w:p w14:paraId="567C836D" w14:textId="77777777" w:rsidR="00ED5B87" w:rsidRDefault="00ED5B87" w:rsidP="00ED5B87">
      <w:pPr>
        <w:pStyle w:val="NoSpacing"/>
        <w:rPr>
          <w:sz w:val="26"/>
          <w:szCs w:val="26"/>
        </w:rPr>
      </w:pPr>
    </w:p>
    <w:p w14:paraId="72A0BCA0" w14:textId="3B1BB6A0" w:rsidR="00CC13B8" w:rsidRDefault="00CC13B8" w:rsidP="00883BE0">
      <w:pPr>
        <w:pStyle w:val="NoSpacing"/>
        <w:numPr>
          <w:ilvl w:val="0"/>
          <w:numId w:val="1"/>
        </w:numPr>
        <w:rPr>
          <w:sz w:val="26"/>
          <w:szCs w:val="26"/>
        </w:rPr>
      </w:pPr>
      <w:proofErr w:type="spellStart"/>
      <w:r>
        <w:rPr>
          <w:sz w:val="26"/>
          <w:szCs w:val="26"/>
        </w:rPr>
        <w:t>Gotion</w:t>
      </w:r>
      <w:proofErr w:type="spellEnd"/>
      <w:r>
        <w:rPr>
          <w:sz w:val="26"/>
          <w:szCs w:val="26"/>
        </w:rPr>
        <w:t xml:space="preserve"> failed to provide a financial commitment. A supplemental page of the Renaissance Zone Application is “</w:t>
      </w:r>
      <w:proofErr w:type="spellStart"/>
      <w:r>
        <w:rPr>
          <w:sz w:val="26"/>
          <w:szCs w:val="26"/>
        </w:rPr>
        <w:t>Gotion</w:t>
      </w:r>
      <w:proofErr w:type="spellEnd"/>
      <w:r>
        <w:rPr>
          <w:sz w:val="26"/>
          <w:szCs w:val="26"/>
        </w:rPr>
        <w:t xml:space="preserve">, Inc.’s Financial Commitment”. The </w:t>
      </w:r>
      <w:r w:rsidR="00953194">
        <w:rPr>
          <w:sz w:val="26"/>
          <w:szCs w:val="26"/>
        </w:rPr>
        <w:t xml:space="preserve">commentary </w:t>
      </w:r>
      <w:r>
        <w:rPr>
          <w:sz w:val="26"/>
          <w:szCs w:val="26"/>
        </w:rPr>
        <w:t xml:space="preserve">on this page is as follows: </w:t>
      </w:r>
    </w:p>
    <w:p w14:paraId="0C1F36CD" w14:textId="77777777" w:rsidR="00CC13B8" w:rsidRPr="00812909" w:rsidRDefault="00CC13B8" w:rsidP="00CC13B8">
      <w:pPr>
        <w:pStyle w:val="NoSpacing"/>
        <w:rPr>
          <w:sz w:val="16"/>
          <w:szCs w:val="16"/>
        </w:rPr>
      </w:pPr>
    </w:p>
    <w:p w14:paraId="75466F4C" w14:textId="77777777" w:rsidR="00953194" w:rsidRDefault="00CC13B8" w:rsidP="00CC13B8">
      <w:pPr>
        <w:pStyle w:val="NoSpacing"/>
        <w:ind w:left="720"/>
        <w:rPr>
          <w:sz w:val="26"/>
          <w:szCs w:val="26"/>
        </w:rPr>
      </w:pPr>
      <w:r>
        <w:rPr>
          <w:sz w:val="26"/>
          <w:szCs w:val="26"/>
        </w:rPr>
        <w:t xml:space="preserve">“As part of the COP Considerations documentation for Project Elephant, </w:t>
      </w:r>
      <w:proofErr w:type="spellStart"/>
      <w:r>
        <w:rPr>
          <w:sz w:val="26"/>
          <w:szCs w:val="26"/>
        </w:rPr>
        <w:t>Gotion’s</w:t>
      </w:r>
      <w:proofErr w:type="spellEnd"/>
      <w:r>
        <w:rPr>
          <w:sz w:val="26"/>
          <w:szCs w:val="26"/>
        </w:rPr>
        <w:t xml:space="preserve"> financial information was submitted to Jeremy Webb and is currently on file with the Michigan Economic Development Corporation.” </w:t>
      </w:r>
    </w:p>
    <w:p w14:paraId="747BF804" w14:textId="77777777" w:rsidR="00953194" w:rsidRPr="00812909" w:rsidRDefault="00953194" w:rsidP="00CC13B8">
      <w:pPr>
        <w:pStyle w:val="NoSpacing"/>
        <w:ind w:left="720"/>
        <w:rPr>
          <w:sz w:val="16"/>
          <w:szCs w:val="16"/>
        </w:rPr>
      </w:pPr>
    </w:p>
    <w:p w14:paraId="3CA6FB33" w14:textId="62139DFE" w:rsidR="00953194" w:rsidRDefault="00953194" w:rsidP="00953194">
      <w:pPr>
        <w:pStyle w:val="NoSpacing"/>
        <w:ind w:left="360"/>
        <w:rPr>
          <w:sz w:val="26"/>
          <w:szCs w:val="26"/>
        </w:rPr>
      </w:pPr>
      <w:r>
        <w:rPr>
          <w:sz w:val="26"/>
          <w:szCs w:val="26"/>
        </w:rPr>
        <w:t xml:space="preserve">Again, </w:t>
      </w:r>
      <w:proofErr w:type="spellStart"/>
      <w:proofErr w:type="gramStart"/>
      <w:r>
        <w:rPr>
          <w:sz w:val="26"/>
          <w:szCs w:val="26"/>
        </w:rPr>
        <w:t>Gotion</w:t>
      </w:r>
      <w:proofErr w:type="spellEnd"/>
      <w:proofErr w:type="gramEnd"/>
      <w:r>
        <w:rPr>
          <w:sz w:val="26"/>
          <w:szCs w:val="26"/>
        </w:rPr>
        <w:t xml:space="preserve"> failed to provide important information to the </w:t>
      </w:r>
      <w:r w:rsidR="00812909">
        <w:rPr>
          <w:sz w:val="26"/>
          <w:szCs w:val="26"/>
        </w:rPr>
        <w:t xml:space="preserve">public and the </w:t>
      </w:r>
      <w:r>
        <w:rPr>
          <w:sz w:val="26"/>
          <w:szCs w:val="26"/>
        </w:rPr>
        <w:t xml:space="preserve">various board members prior to </w:t>
      </w:r>
      <w:r w:rsidR="00BE08FC">
        <w:rPr>
          <w:sz w:val="26"/>
          <w:szCs w:val="26"/>
        </w:rPr>
        <w:t xml:space="preserve">the </w:t>
      </w:r>
      <w:r>
        <w:rPr>
          <w:sz w:val="26"/>
          <w:szCs w:val="26"/>
        </w:rPr>
        <w:t xml:space="preserve">Renaissance Zone Application </w:t>
      </w:r>
      <w:r w:rsidR="00BE08FC">
        <w:rPr>
          <w:sz w:val="26"/>
          <w:szCs w:val="26"/>
        </w:rPr>
        <w:t xml:space="preserve">vote </w:t>
      </w:r>
      <w:r>
        <w:rPr>
          <w:sz w:val="26"/>
          <w:szCs w:val="26"/>
        </w:rPr>
        <w:t>at their joint meeting on September 26, 2022.</w:t>
      </w:r>
    </w:p>
    <w:p w14:paraId="3F283107" w14:textId="77777777" w:rsidR="00A10512" w:rsidRDefault="00A10512" w:rsidP="00953194">
      <w:pPr>
        <w:pStyle w:val="NoSpacing"/>
        <w:ind w:left="360"/>
        <w:rPr>
          <w:sz w:val="26"/>
          <w:szCs w:val="26"/>
        </w:rPr>
      </w:pPr>
    </w:p>
    <w:p w14:paraId="69EA4C15" w14:textId="34D58F7C" w:rsidR="00366E67" w:rsidRPr="002F5D64" w:rsidRDefault="00A10512" w:rsidP="00953194">
      <w:pPr>
        <w:pStyle w:val="NoSpacing"/>
        <w:numPr>
          <w:ilvl w:val="0"/>
          <w:numId w:val="1"/>
        </w:numPr>
        <w:rPr>
          <w:sz w:val="26"/>
          <w:szCs w:val="26"/>
        </w:rPr>
      </w:pPr>
      <w:r w:rsidRPr="002F5D64">
        <w:rPr>
          <w:sz w:val="26"/>
          <w:szCs w:val="26"/>
        </w:rPr>
        <w:t xml:space="preserve"> The Renaissance Zone Act</w:t>
      </w:r>
      <w:r w:rsidR="00357E9C" w:rsidRPr="002F5D64">
        <w:rPr>
          <w:sz w:val="26"/>
          <w:szCs w:val="26"/>
        </w:rPr>
        <w:t xml:space="preserve"> 125.2683(d)(ii)</w:t>
      </w:r>
      <w:r w:rsidRPr="002F5D64">
        <w:rPr>
          <w:sz w:val="26"/>
          <w:szCs w:val="26"/>
        </w:rPr>
        <w:t xml:space="preserve"> requires</w:t>
      </w:r>
      <w:r w:rsidR="00357E9C" w:rsidRPr="002F5D64">
        <w:rPr>
          <w:sz w:val="26"/>
          <w:szCs w:val="26"/>
        </w:rPr>
        <w:t>, “E</w:t>
      </w:r>
      <w:r w:rsidRPr="002F5D64">
        <w:rPr>
          <w:sz w:val="26"/>
          <w:szCs w:val="26"/>
        </w:rPr>
        <w:t>vidence of community support and commitment from residential and business interests.</w:t>
      </w:r>
      <w:r w:rsidR="00782BD3" w:rsidRPr="002F5D64">
        <w:rPr>
          <w:sz w:val="26"/>
          <w:szCs w:val="26"/>
        </w:rPr>
        <w:t>”</w:t>
      </w:r>
      <w:r w:rsidRPr="002F5D64">
        <w:rPr>
          <w:sz w:val="26"/>
          <w:szCs w:val="26"/>
        </w:rPr>
        <w:t xml:space="preserve"> </w:t>
      </w:r>
      <w:r w:rsidR="00D45030">
        <w:rPr>
          <w:sz w:val="26"/>
          <w:szCs w:val="26"/>
        </w:rPr>
        <w:t xml:space="preserve">Such evidence </w:t>
      </w:r>
      <w:r w:rsidRPr="002F5D64">
        <w:rPr>
          <w:sz w:val="26"/>
          <w:szCs w:val="26"/>
        </w:rPr>
        <w:t xml:space="preserve">was not provided to board members or the public prior to the joint meeting on September 26, 2022. </w:t>
      </w:r>
      <w:r w:rsidR="00D9016A" w:rsidRPr="002F5D64">
        <w:rPr>
          <w:sz w:val="26"/>
          <w:szCs w:val="26"/>
        </w:rPr>
        <w:t>On the contrary, a</w:t>
      </w:r>
      <w:r w:rsidR="00782BD3" w:rsidRPr="002F5D64">
        <w:rPr>
          <w:sz w:val="26"/>
          <w:szCs w:val="26"/>
        </w:rPr>
        <w:t xml:space="preserve">s of the writing of this letter, numerous surveys of area township residents have </w:t>
      </w:r>
      <w:r w:rsidR="00812909" w:rsidRPr="002F5D64">
        <w:rPr>
          <w:sz w:val="26"/>
          <w:szCs w:val="26"/>
        </w:rPr>
        <w:t xml:space="preserve">all </w:t>
      </w:r>
      <w:r w:rsidR="00782BD3" w:rsidRPr="002F5D64">
        <w:rPr>
          <w:sz w:val="26"/>
          <w:szCs w:val="26"/>
        </w:rPr>
        <w:t xml:space="preserve">shown strong opposition to Project Elephant. </w:t>
      </w:r>
      <w:r w:rsidR="00D9016A" w:rsidRPr="002F5D64">
        <w:rPr>
          <w:sz w:val="26"/>
          <w:szCs w:val="26"/>
        </w:rPr>
        <w:t>Nearly all elected</w:t>
      </w:r>
      <w:r w:rsidR="00782BD3" w:rsidRPr="002F5D64">
        <w:rPr>
          <w:sz w:val="26"/>
          <w:szCs w:val="26"/>
        </w:rPr>
        <w:t xml:space="preserve"> officials who were responsible for bringing Project Elephant to Mecosta County have </w:t>
      </w:r>
      <w:r w:rsidR="005F1572" w:rsidRPr="002F5D64">
        <w:rPr>
          <w:sz w:val="26"/>
          <w:szCs w:val="26"/>
        </w:rPr>
        <w:t xml:space="preserve">either </w:t>
      </w:r>
      <w:r w:rsidR="00782BD3" w:rsidRPr="002F5D64">
        <w:rPr>
          <w:sz w:val="26"/>
          <w:szCs w:val="26"/>
        </w:rPr>
        <w:t>been recalled or re</w:t>
      </w:r>
      <w:r w:rsidR="00D9016A" w:rsidRPr="002F5D64">
        <w:rPr>
          <w:sz w:val="26"/>
          <w:szCs w:val="26"/>
        </w:rPr>
        <w:t xml:space="preserve">placed </w:t>
      </w:r>
      <w:r w:rsidR="00812909" w:rsidRPr="002F5D64">
        <w:rPr>
          <w:sz w:val="26"/>
          <w:szCs w:val="26"/>
        </w:rPr>
        <w:t>by “No-</w:t>
      </w:r>
      <w:proofErr w:type="spellStart"/>
      <w:r w:rsidR="00812909" w:rsidRPr="002F5D64">
        <w:rPr>
          <w:sz w:val="26"/>
          <w:szCs w:val="26"/>
        </w:rPr>
        <w:t>Gotion</w:t>
      </w:r>
      <w:proofErr w:type="spellEnd"/>
      <w:r w:rsidR="00812909" w:rsidRPr="002F5D64">
        <w:rPr>
          <w:sz w:val="26"/>
          <w:szCs w:val="26"/>
        </w:rPr>
        <w:t xml:space="preserve">” candidates </w:t>
      </w:r>
      <w:r w:rsidR="00D9016A" w:rsidRPr="002F5D64">
        <w:rPr>
          <w:sz w:val="26"/>
          <w:szCs w:val="26"/>
        </w:rPr>
        <w:t xml:space="preserve">in recent elections. </w:t>
      </w:r>
      <w:r w:rsidR="00812909" w:rsidRPr="002F5D64">
        <w:rPr>
          <w:sz w:val="26"/>
          <w:szCs w:val="26"/>
        </w:rPr>
        <w:t xml:space="preserve">Today </w:t>
      </w:r>
      <w:r w:rsidR="00782BD3" w:rsidRPr="002F5D64">
        <w:rPr>
          <w:sz w:val="26"/>
          <w:szCs w:val="26"/>
        </w:rPr>
        <w:t xml:space="preserve">there is </w:t>
      </w:r>
      <w:r w:rsidR="00812909" w:rsidRPr="002F5D64">
        <w:rPr>
          <w:sz w:val="26"/>
          <w:szCs w:val="26"/>
        </w:rPr>
        <w:t xml:space="preserve">clearly </w:t>
      </w:r>
      <w:r w:rsidR="00782BD3" w:rsidRPr="002F5D64">
        <w:rPr>
          <w:sz w:val="26"/>
          <w:szCs w:val="26"/>
        </w:rPr>
        <w:t xml:space="preserve">a lack </w:t>
      </w:r>
      <w:r w:rsidR="00D9016A" w:rsidRPr="002F5D64">
        <w:rPr>
          <w:sz w:val="26"/>
          <w:szCs w:val="26"/>
        </w:rPr>
        <w:t>of “</w:t>
      </w:r>
      <w:r w:rsidR="00782BD3" w:rsidRPr="002F5D64">
        <w:rPr>
          <w:sz w:val="26"/>
          <w:szCs w:val="26"/>
        </w:rPr>
        <w:t>community support” for Project Elephant and the Renaissance Zone.</w:t>
      </w:r>
      <w:r w:rsidR="005F1572" w:rsidRPr="002F5D64">
        <w:rPr>
          <w:sz w:val="26"/>
          <w:szCs w:val="26"/>
        </w:rPr>
        <w:t xml:space="preserve"> </w:t>
      </w:r>
    </w:p>
    <w:p w14:paraId="33737B3A" w14:textId="450EF56E" w:rsidR="00CC13B8" w:rsidRDefault="00953194" w:rsidP="00953194">
      <w:pPr>
        <w:pStyle w:val="NoSpacing"/>
        <w:rPr>
          <w:sz w:val="26"/>
          <w:szCs w:val="26"/>
        </w:rPr>
      </w:pPr>
      <w:r>
        <w:rPr>
          <w:sz w:val="26"/>
          <w:szCs w:val="26"/>
        </w:rPr>
        <w:t xml:space="preserve">   </w:t>
      </w:r>
      <w:r w:rsidR="00CC13B8">
        <w:rPr>
          <w:sz w:val="26"/>
          <w:szCs w:val="26"/>
        </w:rPr>
        <w:t xml:space="preserve">   </w:t>
      </w:r>
    </w:p>
    <w:p w14:paraId="2B85E678" w14:textId="60466DA2" w:rsidR="00366E67" w:rsidRDefault="00A10512" w:rsidP="00953194">
      <w:pPr>
        <w:pStyle w:val="NoSpacing"/>
        <w:rPr>
          <w:sz w:val="26"/>
          <w:szCs w:val="26"/>
        </w:rPr>
      </w:pPr>
      <w:r>
        <w:rPr>
          <w:sz w:val="26"/>
          <w:szCs w:val="26"/>
        </w:rPr>
        <w:t xml:space="preserve">In summary, </w:t>
      </w:r>
      <w:r w:rsidR="00C05D9E">
        <w:rPr>
          <w:sz w:val="26"/>
          <w:szCs w:val="26"/>
        </w:rPr>
        <w:t>concerns</w:t>
      </w:r>
      <w:r w:rsidR="00013AD9">
        <w:rPr>
          <w:sz w:val="26"/>
          <w:szCs w:val="26"/>
        </w:rPr>
        <w:t xml:space="preserve"> 1 and 2 bring questions of the legality and eligibility </w:t>
      </w:r>
      <w:r w:rsidR="00A24865">
        <w:rPr>
          <w:sz w:val="26"/>
          <w:szCs w:val="26"/>
        </w:rPr>
        <w:t xml:space="preserve">of </w:t>
      </w:r>
      <w:r w:rsidR="007E2FD0">
        <w:rPr>
          <w:sz w:val="26"/>
          <w:szCs w:val="26"/>
        </w:rPr>
        <w:t>a</w:t>
      </w:r>
      <w:r w:rsidR="00A24865">
        <w:rPr>
          <w:sz w:val="26"/>
          <w:szCs w:val="26"/>
        </w:rPr>
        <w:t>n</w:t>
      </w:r>
      <w:r w:rsidR="007E2FD0">
        <w:rPr>
          <w:sz w:val="26"/>
          <w:szCs w:val="26"/>
        </w:rPr>
        <w:t xml:space="preserve"> </w:t>
      </w:r>
      <w:r w:rsidR="00013AD9">
        <w:rPr>
          <w:sz w:val="26"/>
          <w:szCs w:val="26"/>
        </w:rPr>
        <w:t>MSF Designated Renaissance Zone</w:t>
      </w:r>
      <w:r w:rsidR="007E2FD0">
        <w:rPr>
          <w:sz w:val="26"/>
          <w:szCs w:val="26"/>
        </w:rPr>
        <w:t xml:space="preserve"> for </w:t>
      </w:r>
      <w:proofErr w:type="spellStart"/>
      <w:r w:rsidR="007E2FD0">
        <w:rPr>
          <w:sz w:val="26"/>
          <w:szCs w:val="26"/>
        </w:rPr>
        <w:t>Gotion</w:t>
      </w:r>
      <w:proofErr w:type="spellEnd"/>
      <w:r w:rsidR="007E2FD0">
        <w:rPr>
          <w:sz w:val="26"/>
          <w:szCs w:val="26"/>
        </w:rPr>
        <w:t>, Inc</w:t>
      </w:r>
      <w:r w:rsidR="00013AD9">
        <w:rPr>
          <w:sz w:val="26"/>
          <w:szCs w:val="26"/>
        </w:rPr>
        <w:t xml:space="preserve">.  The </w:t>
      </w:r>
      <w:r w:rsidR="007E2FD0">
        <w:rPr>
          <w:sz w:val="26"/>
          <w:szCs w:val="26"/>
        </w:rPr>
        <w:t xml:space="preserve">additional </w:t>
      </w:r>
      <w:r w:rsidR="00013AD9">
        <w:rPr>
          <w:sz w:val="26"/>
          <w:szCs w:val="26"/>
        </w:rPr>
        <w:t xml:space="preserve">concerns show how </w:t>
      </w:r>
      <w:proofErr w:type="spellStart"/>
      <w:r w:rsidR="00013AD9">
        <w:rPr>
          <w:sz w:val="26"/>
          <w:szCs w:val="26"/>
        </w:rPr>
        <w:t>Gotion</w:t>
      </w:r>
      <w:proofErr w:type="spellEnd"/>
      <w:r w:rsidR="00013AD9">
        <w:rPr>
          <w:sz w:val="26"/>
          <w:szCs w:val="26"/>
        </w:rPr>
        <w:t>, Inc.</w:t>
      </w:r>
      <w:r w:rsidR="00D9016A">
        <w:rPr>
          <w:sz w:val="26"/>
          <w:szCs w:val="26"/>
        </w:rPr>
        <w:t>, along</w:t>
      </w:r>
      <w:r w:rsidR="00013AD9">
        <w:rPr>
          <w:sz w:val="26"/>
          <w:szCs w:val="26"/>
        </w:rPr>
        <w:t xml:space="preserve"> with The Right Place, Inc. purposefully failed to register</w:t>
      </w:r>
      <w:r w:rsidR="00366E67">
        <w:rPr>
          <w:sz w:val="26"/>
          <w:szCs w:val="26"/>
        </w:rPr>
        <w:t xml:space="preserve"> (FARA)</w:t>
      </w:r>
      <w:r w:rsidR="00013AD9">
        <w:rPr>
          <w:sz w:val="26"/>
          <w:szCs w:val="26"/>
        </w:rPr>
        <w:t xml:space="preserve"> and disclose information </w:t>
      </w:r>
      <w:r w:rsidR="005F1572">
        <w:rPr>
          <w:sz w:val="26"/>
          <w:szCs w:val="26"/>
        </w:rPr>
        <w:t>necessary</w:t>
      </w:r>
      <w:r w:rsidR="00013AD9">
        <w:rPr>
          <w:sz w:val="26"/>
          <w:szCs w:val="26"/>
        </w:rPr>
        <w:t xml:space="preserve"> for the proper </w:t>
      </w:r>
      <w:r w:rsidR="00401783">
        <w:rPr>
          <w:sz w:val="26"/>
          <w:szCs w:val="26"/>
        </w:rPr>
        <w:t xml:space="preserve">review </w:t>
      </w:r>
      <w:r w:rsidR="00013AD9">
        <w:rPr>
          <w:sz w:val="26"/>
          <w:szCs w:val="26"/>
        </w:rPr>
        <w:t xml:space="preserve">of a </w:t>
      </w:r>
      <w:r w:rsidR="00366E67">
        <w:rPr>
          <w:sz w:val="26"/>
          <w:szCs w:val="26"/>
        </w:rPr>
        <w:t xml:space="preserve">proposed </w:t>
      </w:r>
      <w:r w:rsidR="00013AD9">
        <w:rPr>
          <w:sz w:val="26"/>
          <w:szCs w:val="26"/>
        </w:rPr>
        <w:t xml:space="preserve">Michigan Renaissance Zone.  </w:t>
      </w:r>
      <w:r w:rsidR="005F1572">
        <w:rPr>
          <w:sz w:val="26"/>
          <w:szCs w:val="26"/>
        </w:rPr>
        <w:t xml:space="preserve">Their efforts to disguise </w:t>
      </w:r>
      <w:r w:rsidR="00401783">
        <w:rPr>
          <w:sz w:val="26"/>
          <w:szCs w:val="26"/>
        </w:rPr>
        <w:t xml:space="preserve">information </w:t>
      </w:r>
      <w:r w:rsidR="005F1572">
        <w:rPr>
          <w:sz w:val="26"/>
          <w:szCs w:val="26"/>
        </w:rPr>
        <w:t xml:space="preserve">and deceive the board </w:t>
      </w:r>
      <w:r w:rsidR="00366E67">
        <w:rPr>
          <w:sz w:val="26"/>
          <w:szCs w:val="26"/>
        </w:rPr>
        <w:t>render</w:t>
      </w:r>
      <w:r w:rsidR="00401783">
        <w:rPr>
          <w:sz w:val="26"/>
          <w:szCs w:val="26"/>
        </w:rPr>
        <w:t xml:space="preserve"> this Renaissance Zone invalid. </w:t>
      </w:r>
      <w:r w:rsidR="007E2FD0">
        <w:rPr>
          <w:sz w:val="26"/>
          <w:szCs w:val="26"/>
        </w:rPr>
        <w:t xml:space="preserve">Elected public officials have fiduciary responsibilities such as </w:t>
      </w:r>
      <w:r w:rsidR="00093E6B">
        <w:rPr>
          <w:sz w:val="26"/>
          <w:szCs w:val="26"/>
        </w:rPr>
        <w:t>the duty of care</w:t>
      </w:r>
      <w:r w:rsidR="00C05D9E">
        <w:rPr>
          <w:sz w:val="26"/>
          <w:szCs w:val="26"/>
        </w:rPr>
        <w:t xml:space="preserve"> and</w:t>
      </w:r>
      <w:r w:rsidR="00093E6B">
        <w:rPr>
          <w:sz w:val="26"/>
          <w:szCs w:val="26"/>
        </w:rPr>
        <w:t xml:space="preserve"> a duty to make informed decisions. </w:t>
      </w:r>
    </w:p>
    <w:p w14:paraId="25D9594C" w14:textId="77777777" w:rsidR="00366E67" w:rsidRDefault="00366E67" w:rsidP="00953194">
      <w:pPr>
        <w:pStyle w:val="NoSpacing"/>
        <w:rPr>
          <w:sz w:val="26"/>
          <w:szCs w:val="26"/>
        </w:rPr>
      </w:pPr>
    </w:p>
    <w:p w14:paraId="1FB60738" w14:textId="1E437D2C" w:rsidR="00D65050" w:rsidRDefault="00093E6B" w:rsidP="00953194">
      <w:pPr>
        <w:pStyle w:val="NoSpacing"/>
        <w:rPr>
          <w:sz w:val="26"/>
          <w:szCs w:val="26"/>
        </w:rPr>
      </w:pPr>
      <w:r>
        <w:rPr>
          <w:sz w:val="26"/>
          <w:szCs w:val="26"/>
        </w:rPr>
        <w:t xml:space="preserve">As stated in the </w:t>
      </w:r>
      <w:r w:rsidR="00C05D9E">
        <w:rPr>
          <w:sz w:val="26"/>
          <w:szCs w:val="26"/>
        </w:rPr>
        <w:t>Renaissance Zone Application</w:t>
      </w:r>
      <w:r>
        <w:rPr>
          <w:sz w:val="26"/>
          <w:szCs w:val="26"/>
        </w:rPr>
        <w:t xml:space="preserve">, “Through the fruition of this proposed industrial development project, </w:t>
      </w:r>
      <w:proofErr w:type="spellStart"/>
      <w:r>
        <w:rPr>
          <w:sz w:val="26"/>
          <w:szCs w:val="26"/>
        </w:rPr>
        <w:t>Gotion</w:t>
      </w:r>
      <w:proofErr w:type="spellEnd"/>
      <w:r>
        <w:rPr>
          <w:sz w:val="26"/>
          <w:szCs w:val="26"/>
        </w:rPr>
        <w:t xml:space="preserve">, Inc. has the potential to be the largest employer in the multi-county region.”.  A project of this magnitude demands </w:t>
      </w:r>
      <w:r>
        <w:rPr>
          <w:sz w:val="26"/>
          <w:szCs w:val="26"/>
        </w:rPr>
        <w:lastRenderedPageBreak/>
        <w:t>transparency</w:t>
      </w:r>
      <w:r w:rsidR="00401783">
        <w:rPr>
          <w:sz w:val="26"/>
          <w:szCs w:val="26"/>
        </w:rPr>
        <w:t xml:space="preserve"> and thorough</w:t>
      </w:r>
      <w:r w:rsidR="00366E67">
        <w:rPr>
          <w:sz w:val="26"/>
          <w:szCs w:val="26"/>
        </w:rPr>
        <w:t>,</w:t>
      </w:r>
      <w:r w:rsidR="00401783">
        <w:rPr>
          <w:sz w:val="26"/>
          <w:szCs w:val="26"/>
        </w:rPr>
        <w:t xml:space="preserve"> honest review</w:t>
      </w:r>
      <w:r>
        <w:rPr>
          <w:sz w:val="26"/>
          <w:szCs w:val="26"/>
        </w:rPr>
        <w:t xml:space="preserve">. But </w:t>
      </w:r>
      <w:r w:rsidR="00D65050">
        <w:rPr>
          <w:sz w:val="26"/>
          <w:szCs w:val="26"/>
        </w:rPr>
        <w:t xml:space="preserve">instead of </w:t>
      </w:r>
      <w:r w:rsidR="00366E67">
        <w:rPr>
          <w:sz w:val="26"/>
          <w:szCs w:val="26"/>
        </w:rPr>
        <w:t xml:space="preserve">transparency, </w:t>
      </w:r>
      <w:proofErr w:type="spellStart"/>
      <w:r w:rsidR="00366E67">
        <w:rPr>
          <w:sz w:val="26"/>
          <w:szCs w:val="26"/>
        </w:rPr>
        <w:t>Gotion</w:t>
      </w:r>
      <w:proofErr w:type="spellEnd"/>
      <w:r>
        <w:rPr>
          <w:sz w:val="26"/>
          <w:szCs w:val="26"/>
        </w:rPr>
        <w:t xml:space="preserve"> and The Right Place, Inc. provide</w:t>
      </w:r>
      <w:r w:rsidR="00366E67">
        <w:rPr>
          <w:sz w:val="26"/>
          <w:szCs w:val="26"/>
        </w:rPr>
        <w:t>d</w:t>
      </w:r>
      <w:r w:rsidR="00D65050">
        <w:rPr>
          <w:sz w:val="26"/>
          <w:szCs w:val="26"/>
        </w:rPr>
        <w:t xml:space="preserve"> a</w:t>
      </w:r>
      <w:r>
        <w:rPr>
          <w:sz w:val="26"/>
          <w:szCs w:val="26"/>
        </w:rPr>
        <w:t xml:space="preserve"> disguised company history, deceptive voting stock ownership, missing and redirected disclosures and no evidence of community support. </w:t>
      </w:r>
      <w:r w:rsidR="00794D51">
        <w:rPr>
          <w:sz w:val="26"/>
          <w:szCs w:val="26"/>
        </w:rPr>
        <w:t>The</w:t>
      </w:r>
      <w:r w:rsidR="00D65050">
        <w:rPr>
          <w:sz w:val="26"/>
          <w:szCs w:val="26"/>
        </w:rPr>
        <w:t xml:space="preserve"> </w:t>
      </w:r>
      <w:r w:rsidR="00794D51">
        <w:rPr>
          <w:sz w:val="26"/>
          <w:szCs w:val="26"/>
        </w:rPr>
        <w:t>trusting and naïve commissioners and board members</w:t>
      </w:r>
      <w:r w:rsidR="00D65050">
        <w:rPr>
          <w:sz w:val="26"/>
          <w:szCs w:val="26"/>
        </w:rPr>
        <w:t xml:space="preserve">, now mostly recalled or replaced, were coerced into </w:t>
      </w:r>
      <w:r w:rsidR="00794D51">
        <w:rPr>
          <w:sz w:val="26"/>
          <w:szCs w:val="26"/>
        </w:rPr>
        <w:t>a speedy approval</w:t>
      </w:r>
      <w:r w:rsidR="00D65050">
        <w:rPr>
          <w:sz w:val="26"/>
          <w:szCs w:val="26"/>
        </w:rPr>
        <w:t xml:space="preserve"> which intentionally provided virtually no opportunity for public review or input.</w:t>
      </w:r>
    </w:p>
    <w:p w14:paraId="18194426" w14:textId="77777777" w:rsidR="00D65050" w:rsidRDefault="00D65050" w:rsidP="00953194">
      <w:pPr>
        <w:pStyle w:val="NoSpacing"/>
        <w:rPr>
          <w:sz w:val="26"/>
          <w:szCs w:val="26"/>
        </w:rPr>
      </w:pPr>
    </w:p>
    <w:p w14:paraId="6089D51C" w14:textId="039A80E7" w:rsidR="00D65050" w:rsidRDefault="00D65050" w:rsidP="00953194">
      <w:pPr>
        <w:pStyle w:val="NoSpacing"/>
        <w:rPr>
          <w:sz w:val="26"/>
          <w:szCs w:val="26"/>
        </w:rPr>
      </w:pPr>
      <w:r>
        <w:rPr>
          <w:sz w:val="26"/>
          <w:szCs w:val="26"/>
        </w:rPr>
        <w:t xml:space="preserve">Upon full review </w:t>
      </w:r>
      <w:r w:rsidR="00C77CDD">
        <w:rPr>
          <w:sz w:val="26"/>
          <w:szCs w:val="26"/>
        </w:rPr>
        <w:t>of</w:t>
      </w:r>
      <w:r>
        <w:rPr>
          <w:sz w:val="26"/>
          <w:szCs w:val="26"/>
        </w:rPr>
        <w:t xml:space="preserve"> this situation, we anticipate the Mecosta County Board of Commissioners in conjunction with </w:t>
      </w:r>
      <w:r w:rsidR="00366E67">
        <w:rPr>
          <w:sz w:val="26"/>
          <w:szCs w:val="26"/>
        </w:rPr>
        <w:t xml:space="preserve">Green and </w:t>
      </w:r>
      <w:r>
        <w:rPr>
          <w:sz w:val="26"/>
          <w:szCs w:val="26"/>
        </w:rPr>
        <w:t>Big Rapids</w:t>
      </w:r>
      <w:r w:rsidR="00C77CDD">
        <w:rPr>
          <w:sz w:val="26"/>
          <w:szCs w:val="26"/>
        </w:rPr>
        <w:t xml:space="preserve"> </w:t>
      </w:r>
      <w:r>
        <w:rPr>
          <w:sz w:val="26"/>
          <w:szCs w:val="26"/>
        </w:rPr>
        <w:t>Charter Township</w:t>
      </w:r>
      <w:r w:rsidR="00C77CDD">
        <w:rPr>
          <w:sz w:val="26"/>
          <w:szCs w:val="26"/>
        </w:rPr>
        <w:t>s</w:t>
      </w:r>
      <w:r w:rsidR="00176883">
        <w:rPr>
          <w:sz w:val="26"/>
          <w:szCs w:val="26"/>
        </w:rPr>
        <w:t xml:space="preserve"> </w:t>
      </w:r>
      <w:r w:rsidR="00366E67">
        <w:rPr>
          <w:sz w:val="26"/>
          <w:szCs w:val="26"/>
        </w:rPr>
        <w:t xml:space="preserve">will </w:t>
      </w:r>
      <w:r w:rsidR="00077903">
        <w:rPr>
          <w:sz w:val="26"/>
          <w:szCs w:val="26"/>
        </w:rPr>
        <w:t xml:space="preserve">work with </w:t>
      </w:r>
      <w:r w:rsidR="00C77CDD">
        <w:rPr>
          <w:sz w:val="26"/>
          <w:szCs w:val="26"/>
        </w:rPr>
        <w:t xml:space="preserve">the </w:t>
      </w:r>
      <w:r w:rsidR="005E05B3">
        <w:rPr>
          <w:sz w:val="26"/>
          <w:szCs w:val="26"/>
        </w:rPr>
        <w:t>Michigan Economic Development Corporation (</w:t>
      </w:r>
      <w:r w:rsidR="00C77CDD">
        <w:rPr>
          <w:sz w:val="26"/>
          <w:szCs w:val="26"/>
        </w:rPr>
        <w:t>MEDC</w:t>
      </w:r>
      <w:r w:rsidR="005E05B3">
        <w:rPr>
          <w:sz w:val="26"/>
          <w:szCs w:val="26"/>
        </w:rPr>
        <w:t>)</w:t>
      </w:r>
      <w:r w:rsidR="00C77CDD">
        <w:rPr>
          <w:sz w:val="26"/>
          <w:szCs w:val="26"/>
        </w:rPr>
        <w:t xml:space="preserve"> and </w:t>
      </w:r>
      <w:r w:rsidR="0005506C">
        <w:rPr>
          <w:sz w:val="26"/>
          <w:szCs w:val="26"/>
        </w:rPr>
        <w:t>Michigan Strategic Fund (</w:t>
      </w:r>
      <w:r w:rsidR="00C77CDD">
        <w:rPr>
          <w:sz w:val="26"/>
          <w:szCs w:val="26"/>
        </w:rPr>
        <w:t>MSF</w:t>
      </w:r>
      <w:r w:rsidR="0005506C">
        <w:rPr>
          <w:sz w:val="26"/>
          <w:szCs w:val="26"/>
        </w:rPr>
        <w:t>)</w:t>
      </w:r>
      <w:r w:rsidR="00C77CDD">
        <w:rPr>
          <w:sz w:val="26"/>
          <w:szCs w:val="26"/>
        </w:rPr>
        <w:t xml:space="preserve"> </w:t>
      </w:r>
      <w:r w:rsidR="00077903">
        <w:rPr>
          <w:sz w:val="26"/>
          <w:szCs w:val="26"/>
        </w:rPr>
        <w:t xml:space="preserve">to pursue </w:t>
      </w:r>
      <w:r w:rsidR="00C77CDD">
        <w:rPr>
          <w:sz w:val="26"/>
          <w:szCs w:val="26"/>
        </w:rPr>
        <w:t>termination of th</w:t>
      </w:r>
      <w:r w:rsidR="00176883">
        <w:rPr>
          <w:sz w:val="26"/>
          <w:szCs w:val="26"/>
        </w:rPr>
        <w:t xml:space="preserve">e </w:t>
      </w:r>
      <w:r w:rsidR="00C77CDD">
        <w:rPr>
          <w:sz w:val="26"/>
          <w:szCs w:val="26"/>
        </w:rPr>
        <w:t>Renaissance Zone</w:t>
      </w:r>
      <w:r w:rsidR="00176883">
        <w:rPr>
          <w:sz w:val="26"/>
          <w:szCs w:val="26"/>
        </w:rPr>
        <w:t xml:space="preserve"> for </w:t>
      </w:r>
      <w:proofErr w:type="spellStart"/>
      <w:r w:rsidR="00176883">
        <w:rPr>
          <w:sz w:val="26"/>
          <w:szCs w:val="26"/>
        </w:rPr>
        <w:t>Gotion</w:t>
      </w:r>
      <w:proofErr w:type="spellEnd"/>
      <w:r w:rsidR="00176883">
        <w:rPr>
          <w:sz w:val="26"/>
          <w:szCs w:val="26"/>
        </w:rPr>
        <w:t>, Inc.</w:t>
      </w:r>
      <w:r w:rsidR="00C77CDD">
        <w:rPr>
          <w:sz w:val="26"/>
          <w:szCs w:val="26"/>
        </w:rPr>
        <w:t xml:space="preserve"> If MEDC and MSF fail to cooperate in </w:t>
      </w:r>
      <w:r w:rsidR="0005506C">
        <w:rPr>
          <w:sz w:val="26"/>
          <w:szCs w:val="26"/>
        </w:rPr>
        <w:t>such a review</w:t>
      </w:r>
      <w:r w:rsidR="00D9016A">
        <w:rPr>
          <w:sz w:val="26"/>
          <w:szCs w:val="26"/>
        </w:rPr>
        <w:t>,</w:t>
      </w:r>
      <w:r w:rsidR="00C77CDD">
        <w:rPr>
          <w:sz w:val="26"/>
          <w:szCs w:val="26"/>
        </w:rPr>
        <w:t xml:space="preserve"> </w:t>
      </w:r>
      <w:r w:rsidR="00D9016A">
        <w:rPr>
          <w:sz w:val="26"/>
          <w:szCs w:val="26"/>
        </w:rPr>
        <w:t>we be</w:t>
      </w:r>
      <w:r w:rsidR="00C77CDD">
        <w:rPr>
          <w:sz w:val="26"/>
          <w:szCs w:val="26"/>
        </w:rPr>
        <w:t xml:space="preserve">lieve a legal challenge of this Renaissance Zone along with a request for preliminary injunction would be appropriate.  </w:t>
      </w:r>
      <w:r>
        <w:rPr>
          <w:sz w:val="26"/>
          <w:szCs w:val="26"/>
        </w:rPr>
        <w:t xml:space="preserve">   </w:t>
      </w:r>
    </w:p>
    <w:p w14:paraId="704B3363" w14:textId="3FA6E4BE" w:rsidR="00CC13B8" w:rsidRDefault="00D65050" w:rsidP="00D65050">
      <w:pPr>
        <w:pStyle w:val="NoSpacing"/>
        <w:rPr>
          <w:sz w:val="26"/>
          <w:szCs w:val="26"/>
        </w:rPr>
      </w:pPr>
      <w:r>
        <w:rPr>
          <w:sz w:val="26"/>
          <w:szCs w:val="26"/>
        </w:rPr>
        <w:t xml:space="preserve"> </w:t>
      </w:r>
    </w:p>
    <w:p w14:paraId="7E5FB7A1" w14:textId="77777777" w:rsidR="00176883" w:rsidRDefault="00176883" w:rsidP="00D65050">
      <w:pPr>
        <w:pStyle w:val="NoSpacing"/>
        <w:rPr>
          <w:sz w:val="26"/>
          <w:szCs w:val="26"/>
        </w:rPr>
      </w:pPr>
    </w:p>
    <w:p w14:paraId="63E566CE" w14:textId="7E1925B2" w:rsidR="00176883" w:rsidRDefault="00176883" w:rsidP="00D65050">
      <w:pPr>
        <w:pStyle w:val="NoSpacing"/>
        <w:rPr>
          <w:sz w:val="26"/>
          <w:szCs w:val="26"/>
        </w:rPr>
      </w:pPr>
      <w:r>
        <w:rPr>
          <w:sz w:val="26"/>
          <w:szCs w:val="26"/>
        </w:rPr>
        <w:t xml:space="preserve">Sincerely, </w:t>
      </w:r>
    </w:p>
    <w:p w14:paraId="075CF45A" w14:textId="77777777" w:rsidR="00176883" w:rsidRDefault="00176883" w:rsidP="00D65050">
      <w:pPr>
        <w:pStyle w:val="NoSpacing"/>
        <w:rPr>
          <w:sz w:val="26"/>
          <w:szCs w:val="26"/>
        </w:rPr>
      </w:pPr>
    </w:p>
    <w:p w14:paraId="4860E9FA" w14:textId="6914080D" w:rsidR="00176883" w:rsidRDefault="008F5089" w:rsidP="00D65050">
      <w:pPr>
        <w:pStyle w:val="NoSpacing"/>
        <w:rPr>
          <w:sz w:val="26"/>
          <w:szCs w:val="26"/>
        </w:rPr>
      </w:pPr>
      <w:r>
        <w:rPr>
          <w:sz w:val="26"/>
          <w:szCs w:val="26"/>
        </w:rPr>
        <w:t xml:space="preserve">Area Residents and </w:t>
      </w:r>
      <w:r w:rsidR="00176883">
        <w:rPr>
          <w:sz w:val="26"/>
          <w:szCs w:val="26"/>
        </w:rPr>
        <w:t xml:space="preserve">Mecosta Environmental and Security Alliance (MESA) </w:t>
      </w:r>
    </w:p>
    <w:p w14:paraId="60324274" w14:textId="77777777" w:rsidR="00540E2F" w:rsidRDefault="00540E2F" w:rsidP="00A67E87">
      <w:pPr>
        <w:pStyle w:val="NoSpacing"/>
        <w:rPr>
          <w:sz w:val="26"/>
          <w:szCs w:val="26"/>
        </w:rPr>
      </w:pPr>
    </w:p>
    <w:p w14:paraId="5D4221A4" w14:textId="77777777" w:rsidR="00540E2F" w:rsidRDefault="00540E2F" w:rsidP="00A67E87">
      <w:pPr>
        <w:pStyle w:val="NoSpacing"/>
        <w:rPr>
          <w:sz w:val="26"/>
          <w:szCs w:val="26"/>
        </w:rPr>
      </w:pPr>
    </w:p>
    <w:p w14:paraId="5E682DF6" w14:textId="5E595CE9" w:rsidR="00F3589E" w:rsidRDefault="00540E2F" w:rsidP="00A67E87">
      <w:pPr>
        <w:pStyle w:val="NoSpacing"/>
        <w:rPr>
          <w:sz w:val="26"/>
          <w:szCs w:val="26"/>
        </w:rPr>
      </w:pPr>
      <w:r>
        <w:rPr>
          <w:sz w:val="26"/>
          <w:szCs w:val="26"/>
        </w:rPr>
        <w:t xml:space="preserve">  </w:t>
      </w:r>
      <w:r w:rsidR="00F3589E">
        <w:rPr>
          <w:sz w:val="26"/>
          <w:szCs w:val="26"/>
        </w:rPr>
        <w:t xml:space="preserve">  </w:t>
      </w:r>
    </w:p>
    <w:p w14:paraId="4260A6A4" w14:textId="77777777" w:rsidR="00F3589E" w:rsidRDefault="00F3589E" w:rsidP="00A67E87">
      <w:pPr>
        <w:pStyle w:val="NoSpacing"/>
        <w:rPr>
          <w:sz w:val="26"/>
          <w:szCs w:val="26"/>
        </w:rPr>
      </w:pPr>
    </w:p>
    <w:p w14:paraId="55CA26C5" w14:textId="77777777" w:rsidR="00F3589E" w:rsidRDefault="00F3589E" w:rsidP="00A67E87">
      <w:pPr>
        <w:pStyle w:val="NoSpacing"/>
        <w:rPr>
          <w:sz w:val="26"/>
          <w:szCs w:val="26"/>
        </w:rPr>
      </w:pPr>
    </w:p>
    <w:p w14:paraId="559B38A4" w14:textId="4CFCA972" w:rsidR="008F5089" w:rsidRDefault="008F5089" w:rsidP="00A67E87">
      <w:pPr>
        <w:pStyle w:val="NoSpacing"/>
        <w:rPr>
          <w:sz w:val="26"/>
          <w:szCs w:val="26"/>
        </w:rPr>
      </w:pPr>
      <w:r>
        <w:rPr>
          <w:sz w:val="26"/>
          <w:szCs w:val="26"/>
        </w:rPr>
        <w:t xml:space="preserve">Cc: </w:t>
      </w:r>
    </w:p>
    <w:p w14:paraId="778ABF4F" w14:textId="65068AA0" w:rsidR="008F5089" w:rsidRDefault="008F5089" w:rsidP="00A67E87">
      <w:pPr>
        <w:pStyle w:val="NoSpacing"/>
        <w:rPr>
          <w:sz w:val="26"/>
          <w:szCs w:val="26"/>
        </w:rPr>
      </w:pPr>
      <w:r>
        <w:rPr>
          <w:sz w:val="26"/>
          <w:szCs w:val="26"/>
        </w:rPr>
        <w:t>Representative John Moolenaar</w:t>
      </w:r>
    </w:p>
    <w:p w14:paraId="3ED0B937" w14:textId="5A4AC1F2" w:rsidR="008F5089" w:rsidRDefault="008F5089" w:rsidP="00A67E87">
      <w:pPr>
        <w:pStyle w:val="NoSpacing"/>
        <w:rPr>
          <w:sz w:val="26"/>
          <w:szCs w:val="26"/>
        </w:rPr>
      </w:pPr>
      <w:r>
        <w:rPr>
          <w:sz w:val="26"/>
          <w:szCs w:val="26"/>
        </w:rPr>
        <w:t>Senator Gary Peters</w:t>
      </w:r>
    </w:p>
    <w:p w14:paraId="120B4EE9" w14:textId="16564083" w:rsidR="008F5089" w:rsidRDefault="008F5089" w:rsidP="00A67E87">
      <w:pPr>
        <w:pStyle w:val="NoSpacing"/>
        <w:rPr>
          <w:sz w:val="26"/>
          <w:szCs w:val="26"/>
        </w:rPr>
      </w:pPr>
      <w:r>
        <w:rPr>
          <w:sz w:val="26"/>
          <w:szCs w:val="26"/>
        </w:rPr>
        <w:t xml:space="preserve">Representative Tom </w:t>
      </w:r>
      <w:proofErr w:type="spellStart"/>
      <w:r>
        <w:rPr>
          <w:sz w:val="26"/>
          <w:szCs w:val="26"/>
        </w:rPr>
        <w:t>Kunse</w:t>
      </w:r>
      <w:proofErr w:type="spellEnd"/>
    </w:p>
    <w:p w14:paraId="3D41525C" w14:textId="13ED9AA0" w:rsidR="008F5089" w:rsidRDefault="008F5089" w:rsidP="00A67E87">
      <w:pPr>
        <w:pStyle w:val="NoSpacing"/>
        <w:rPr>
          <w:sz w:val="26"/>
          <w:szCs w:val="26"/>
        </w:rPr>
      </w:pPr>
      <w:r>
        <w:rPr>
          <w:sz w:val="26"/>
          <w:szCs w:val="26"/>
        </w:rPr>
        <w:t>Senator Elissa Slotkin</w:t>
      </w:r>
    </w:p>
    <w:p w14:paraId="60E0178B" w14:textId="41DAADAE" w:rsidR="008F5089" w:rsidRDefault="008F5089" w:rsidP="00A67E87">
      <w:pPr>
        <w:pStyle w:val="NoSpacing"/>
        <w:rPr>
          <w:sz w:val="26"/>
          <w:szCs w:val="26"/>
        </w:rPr>
      </w:pPr>
      <w:r>
        <w:rPr>
          <w:sz w:val="26"/>
          <w:szCs w:val="26"/>
        </w:rPr>
        <w:t xml:space="preserve">Senator Roger Hauck </w:t>
      </w:r>
    </w:p>
    <w:p w14:paraId="50CCFC27" w14:textId="10E5AA7D" w:rsidR="00A67E87" w:rsidRPr="00A67E87" w:rsidRDefault="00F3589E" w:rsidP="00A67E87">
      <w:pPr>
        <w:pStyle w:val="NoSpacing"/>
        <w:rPr>
          <w:sz w:val="26"/>
          <w:szCs w:val="26"/>
        </w:rPr>
      </w:pPr>
      <w:r>
        <w:rPr>
          <w:sz w:val="26"/>
          <w:szCs w:val="26"/>
        </w:rPr>
        <w:t xml:space="preserve"> </w:t>
      </w:r>
      <w:r w:rsidR="00A67E87">
        <w:rPr>
          <w:sz w:val="26"/>
          <w:szCs w:val="26"/>
        </w:rPr>
        <w:t xml:space="preserve">      </w:t>
      </w:r>
    </w:p>
    <w:sectPr w:rsidR="00A67E87" w:rsidRPr="00A67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5372C"/>
    <w:multiLevelType w:val="hybridMultilevel"/>
    <w:tmpl w:val="B73E4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840816"/>
    <w:multiLevelType w:val="hybridMultilevel"/>
    <w:tmpl w:val="C130E13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151283C"/>
    <w:multiLevelType w:val="hybridMultilevel"/>
    <w:tmpl w:val="CCAA32B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550004E"/>
    <w:multiLevelType w:val="hybridMultilevel"/>
    <w:tmpl w:val="29C019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572777">
    <w:abstractNumId w:val="2"/>
  </w:num>
  <w:num w:numId="2" w16cid:durableId="137066754">
    <w:abstractNumId w:val="3"/>
  </w:num>
  <w:num w:numId="3" w16cid:durableId="190186450">
    <w:abstractNumId w:val="1"/>
  </w:num>
  <w:num w:numId="4" w16cid:durableId="1702509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87"/>
    <w:rsid w:val="00013AD9"/>
    <w:rsid w:val="0005506C"/>
    <w:rsid w:val="00066D47"/>
    <w:rsid w:val="00077903"/>
    <w:rsid w:val="00093E6B"/>
    <w:rsid w:val="000E5C64"/>
    <w:rsid w:val="000F392E"/>
    <w:rsid w:val="00176883"/>
    <w:rsid w:val="0019665D"/>
    <w:rsid w:val="0019799B"/>
    <w:rsid w:val="001B64E6"/>
    <w:rsid w:val="00201F32"/>
    <w:rsid w:val="00225453"/>
    <w:rsid w:val="0024478A"/>
    <w:rsid w:val="0026184A"/>
    <w:rsid w:val="002F47C7"/>
    <w:rsid w:val="002F5D64"/>
    <w:rsid w:val="00357E9C"/>
    <w:rsid w:val="00366E67"/>
    <w:rsid w:val="00375BBD"/>
    <w:rsid w:val="00393045"/>
    <w:rsid w:val="003C61A4"/>
    <w:rsid w:val="00401783"/>
    <w:rsid w:val="00456D75"/>
    <w:rsid w:val="004C7DF3"/>
    <w:rsid w:val="004E69FD"/>
    <w:rsid w:val="00540E2F"/>
    <w:rsid w:val="005623BB"/>
    <w:rsid w:val="005669B6"/>
    <w:rsid w:val="00577992"/>
    <w:rsid w:val="005C63C6"/>
    <w:rsid w:val="005C773C"/>
    <w:rsid w:val="005E05B3"/>
    <w:rsid w:val="005E0781"/>
    <w:rsid w:val="005F1572"/>
    <w:rsid w:val="00635238"/>
    <w:rsid w:val="00680053"/>
    <w:rsid w:val="00697A1B"/>
    <w:rsid w:val="006B2EED"/>
    <w:rsid w:val="006C19CC"/>
    <w:rsid w:val="006D6AF0"/>
    <w:rsid w:val="006F0D55"/>
    <w:rsid w:val="007126F2"/>
    <w:rsid w:val="00767588"/>
    <w:rsid w:val="00782BD3"/>
    <w:rsid w:val="00791623"/>
    <w:rsid w:val="00794D51"/>
    <w:rsid w:val="007C1787"/>
    <w:rsid w:val="007D0961"/>
    <w:rsid w:val="007E2FD0"/>
    <w:rsid w:val="00812909"/>
    <w:rsid w:val="00880C7D"/>
    <w:rsid w:val="00883BE0"/>
    <w:rsid w:val="00885A53"/>
    <w:rsid w:val="00891F3D"/>
    <w:rsid w:val="008C5A99"/>
    <w:rsid w:val="008E275E"/>
    <w:rsid w:val="008F5089"/>
    <w:rsid w:val="00901974"/>
    <w:rsid w:val="009122F7"/>
    <w:rsid w:val="00953194"/>
    <w:rsid w:val="009716F4"/>
    <w:rsid w:val="0098166B"/>
    <w:rsid w:val="009963E6"/>
    <w:rsid w:val="009E4578"/>
    <w:rsid w:val="00A014A4"/>
    <w:rsid w:val="00A10512"/>
    <w:rsid w:val="00A1209E"/>
    <w:rsid w:val="00A21C19"/>
    <w:rsid w:val="00A24865"/>
    <w:rsid w:val="00A44DD3"/>
    <w:rsid w:val="00A67E87"/>
    <w:rsid w:val="00B15D24"/>
    <w:rsid w:val="00B41536"/>
    <w:rsid w:val="00B532F8"/>
    <w:rsid w:val="00B92F31"/>
    <w:rsid w:val="00BA0E8E"/>
    <w:rsid w:val="00BB248E"/>
    <w:rsid w:val="00BD165A"/>
    <w:rsid w:val="00BE08FC"/>
    <w:rsid w:val="00BE4E0F"/>
    <w:rsid w:val="00C05D9E"/>
    <w:rsid w:val="00C31F40"/>
    <w:rsid w:val="00C77CDD"/>
    <w:rsid w:val="00C83EE4"/>
    <w:rsid w:val="00C84F65"/>
    <w:rsid w:val="00C95E70"/>
    <w:rsid w:val="00CC13B8"/>
    <w:rsid w:val="00CE00C3"/>
    <w:rsid w:val="00D00D0E"/>
    <w:rsid w:val="00D37699"/>
    <w:rsid w:val="00D45030"/>
    <w:rsid w:val="00D65050"/>
    <w:rsid w:val="00D9016A"/>
    <w:rsid w:val="00E57F61"/>
    <w:rsid w:val="00EB3866"/>
    <w:rsid w:val="00ED5B87"/>
    <w:rsid w:val="00EE36BF"/>
    <w:rsid w:val="00F3589E"/>
    <w:rsid w:val="00F82278"/>
    <w:rsid w:val="00F90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B2B27"/>
  <w15:chartTrackingRefBased/>
  <w15:docId w15:val="{65D4AF1B-4196-43AE-9CC5-10971CB4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7E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7E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7E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E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7E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7E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E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E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E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E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E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E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E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7E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7E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E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E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E87"/>
    <w:rPr>
      <w:rFonts w:eastAsiaTheme="majorEastAsia" w:cstheme="majorBidi"/>
      <w:color w:val="272727" w:themeColor="text1" w:themeTint="D8"/>
    </w:rPr>
  </w:style>
  <w:style w:type="paragraph" w:styleId="Title">
    <w:name w:val="Title"/>
    <w:basedOn w:val="Normal"/>
    <w:next w:val="Normal"/>
    <w:link w:val="TitleChar"/>
    <w:uiPriority w:val="10"/>
    <w:qFormat/>
    <w:rsid w:val="00A67E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E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E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E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7E87"/>
    <w:pPr>
      <w:spacing w:before="160"/>
      <w:jc w:val="center"/>
    </w:pPr>
    <w:rPr>
      <w:i/>
      <w:iCs/>
      <w:color w:val="404040" w:themeColor="text1" w:themeTint="BF"/>
    </w:rPr>
  </w:style>
  <w:style w:type="character" w:customStyle="1" w:styleId="QuoteChar">
    <w:name w:val="Quote Char"/>
    <w:basedOn w:val="DefaultParagraphFont"/>
    <w:link w:val="Quote"/>
    <w:uiPriority w:val="29"/>
    <w:rsid w:val="00A67E87"/>
    <w:rPr>
      <w:i/>
      <w:iCs/>
      <w:color w:val="404040" w:themeColor="text1" w:themeTint="BF"/>
    </w:rPr>
  </w:style>
  <w:style w:type="paragraph" w:styleId="ListParagraph">
    <w:name w:val="List Paragraph"/>
    <w:basedOn w:val="Normal"/>
    <w:uiPriority w:val="34"/>
    <w:qFormat/>
    <w:rsid w:val="00A67E87"/>
    <w:pPr>
      <w:ind w:left="720"/>
      <w:contextualSpacing/>
    </w:pPr>
  </w:style>
  <w:style w:type="character" w:styleId="IntenseEmphasis">
    <w:name w:val="Intense Emphasis"/>
    <w:basedOn w:val="DefaultParagraphFont"/>
    <w:uiPriority w:val="21"/>
    <w:qFormat/>
    <w:rsid w:val="00A67E87"/>
    <w:rPr>
      <w:i/>
      <w:iCs/>
      <w:color w:val="0F4761" w:themeColor="accent1" w:themeShade="BF"/>
    </w:rPr>
  </w:style>
  <w:style w:type="paragraph" w:styleId="IntenseQuote">
    <w:name w:val="Intense Quote"/>
    <w:basedOn w:val="Normal"/>
    <w:next w:val="Normal"/>
    <w:link w:val="IntenseQuoteChar"/>
    <w:uiPriority w:val="30"/>
    <w:qFormat/>
    <w:rsid w:val="00A67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E87"/>
    <w:rPr>
      <w:i/>
      <w:iCs/>
      <w:color w:val="0F4761" w:themeColor="accent1" w:themeShade="BF"/>
    </w:rPr>
  </w:style>
  <w:style w:type="character" w:styleId="IntenseReference">
    <w:name w:val="Intense Reference"/>
    <w:basedOn w:val="DefaultParagraphFont"/>
    <w:uiPriority w:val="32"/>
    <w:qFormat/>
    <w:rsid w:val="00A67E87"/>
    <w:rPr>
      <w:b/>
      <w:bCs/>
      <w:smallCaps/>
      <w:color w:val="0F4761" w:themeColor="accent1" w:themeShade="BF"/>
      <w:spacing w:val="5"/>
    </w:rPr>
  </w:style>
  <w:style w:type="paragraph" w:styleId="NoSpacing">
    <w:name w:val="No Spacing"/>
    <w:uiPriority w:val="1"/>
    <w:qFormat/>
    <w:rsid w:val="00A67E87"/>
    <w:pPr>
      <w:spacing w:after="0" w:line="240" w:lineRule="auto"/>
    </w:pPr>
  </w:style>
  <w:style w:type="character" w:customStyle="1" w:styleId="hgkelc">
    <w:name w:val="hgkelc"/>
    <w:basedOn w:val="DefaultParagraphFont"/>
    <w:rsid w:val="009963E6"/>
  </w:style>
  <w:style w:type="character" w:styleId="Hyperlink">
    <w:name w:val="Hyperlink"/>
    <w:basedOn w:val="DefaultParagraphFont"/>
    <w:uiPriority w:val="99"/>
    <w:unhideWhenUsed/>
    <w:rsid w:val="00A10512"/>
    <w:rPr>
      <w:color w:val="467886" w:themeColor="hyperlink"/>
      <w:u w:val="single"/>
    </w:rPr>
  </w:style>
  <w:style w:type="character" w:styleId="UnresolvedMention">
    <w:name w:val="Unresolved Mention"/>
    <w:basedOn w:val="DefaultParagraphFont"/>
    <w:uiPriority w:val="99"/>
    <w:semiHidden/>
    <w:unhideWhenUsed/>
    <w:rsid w:val="00A10512"/>
    <w:rPr>
      <w:color w:val="605E5C"/>
      <w:shd w:val="clear" w:color="auto" w:fill="E1DFDD"/>
    </w:rPr>
  </w:style>
  <w:style w:type="character" w:styleId="Strong">
    <w:name w:val="Strong"/>
    <w:basedOn w:val="DefaultParagraphFont"/>
    <w:uiPriority w:val="22"/>
    <w:qFormat/>
    <w:rsid w:val="00CE00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1658</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Baker</dc:creator>
  <cp:keywords/>
  <dc:description/>
  <cp:lastModifiedBy>Bruce Baker</cp:lastModifiedBy>
  <cp:revision>2</cp:revision>
  <cp:lastPrinted>2025-05-27T22:34:00Z</cp:lastPrinted>
  <dcterms:created xsi:type="dcterms:W3CDTF">2025-05-27T22:37:00Z</dcterms:created>
  <dcterms:modified xsi:type="dcterms:W3CDTF">2025-05-27T22:37:00Z</dcterms:modified>
</cp:coreProperties>
</file>